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A21" w:rsidRDefault="00003A21" w:rsidP="00F166A9">
      <w:pPr>
        <w:jc w:val="center"/>
        <w:rPr>
          <w:rFonts w:ascii="Times New Roman" w:hAnsi="Times New Roman"/>
          <w:b/>
          <w:sz w:val="30"/>
          <w:szCs w:val="24"/>
        </w:rPr>
      </w:pPr>
      <w:bookmarkStart w:id="0" w:name="_GoBack"/>
      <w:bookmarkEnd w:id="0"/>
      <w:r w:rsidRPr="0060586D">
        <w:rPr>
          <w:rFonts w:ascii="Times New Roman" w:hAnsi="Times New Roman"/>
          <w:b/>
          <w:sz w:val="30"/>
          <w:szCs w:val="24"/>
        </w:rPr>
        <w:t xml:space="preserve">HƯỚNG DẪN THỦ TỤC ĐỀ CỬ THÀNH VIÊN </w:t>
      </w:r>
      <w:r w:rsidR="005018D1">
        <w:rPr>
          <w:rFonts w:ascii="Times New Roman" w:hAnsi="Times New Roman"/>
          <w:b/>
          <w:sz w:val="30"/>
          <w:szCs w:val="24"/>
        </w:rPr>
        <w:t>BAN KIỂM SOÁT</w:t>
      </w:r>
    </w:p>
    <w:p w:rsidR="00F166A9" w:rsidRPr="0060586D" w:rsidRDefault="00F166A9" w:rsidP="00F166A9">
      <w:pPr>
        <w:jc w:val="center"/>
        <w:rPr>
          <w:rFonts w:ascii="Times New Roman" w:hAnsi="Times New Roman"/>
          <w:b/>
          <w:sz w:val="30"/>
          <w:szCs w:val="24"/>
        </w:rPr>
      </w:pPr>
      <w:r>
        <w:rPr>
          <w:rFonts w:ascii="Times New Roman" w:hAnsi="Times New Roman"/>
          <w:b/>
          <w:sz w:val="30"/>
          <w:szCs w:val="24"/>
        </w:rPr>
        <w:t>(Nhiệm kỳ 2014 – 2017)</w:t>
      </w:r>
    </w:p>
    <w:p w:rsidR="00003A21" w:rsidRPr="0060586D" w:rsidRDefault="00003A21" w:rsidP="00DB4C6B">
      <w:pPr>
        <w:pStyle w:val="Heading1"/>
      </w:pPr>
      <w:r w:rsidRPr="0060586D">
        <w:t xml:space="preserve">Tiêu chuẩn và điều kiện thành viên </w:t>
      </w:r>
      <w:r w:rsidR="005018D1">
        <w:t>Ban kiểm soát</w:t>
      </w:r>
    </w:p>
    <w:p w:rsidR="00DB4C6B" w:rsidRPr="005018D1" w:rsidRDefault="005018D1" w:rsidP="005018D1">
      <w:pPr>
        <w:pStyle w:val="Heading2"/>
        <w:rPr>
          <w:rFonts w:ascii="Times New Roman" w:hAnsi="Times New Roman"/>
        </w:rPr>
      </w:pPr>
      <w:r w:rsidRPr="005018D1">
        <w:rPr>
          <w:rFonts w:ascii="Times New Roman" w:hAnsi="Times New Roman"/>
        </w:rPr>
        <w:t xml:space="preserve">Từ 21 tuổi trở lên, có </w:t>
      </w:r>
      <w:r w:rsidRPr="005018D1">
        <w:rPr>
          <w:rFonts w:ascii="Times New Roman" w:hAnsi="Times New Roman" w:hint="eastAsia"/>
        </w:rPr>
        <w:t>đ</w:t>
      </w:r>
      <w:r w:rsidRPr="005018D1">
        <w:rPr>
          <w:rFonts w:ascii="Times New Roman" w:hAnsi="Times New Roman"/>
        </w:rPr>
        <w:t>ủ n</w:t>
      </w:r>
      <w:r w:rsidRPr="005018D1">
        <w:rPr>
          <w:rFonts w:ascii="Times New Roman" w:hAnsi="Times New Roman" w:hint="eastAsia"/>
        </w:rPr>
        <w:t>ă</w:t>
      </w:r>
      <w:r w:rsidRPr="005018D1">
        <w:rPr>
          <w:rFonts w:ascii="Times New Roman" w:hAnsi="Times New Roman"/>
        </w:rPr>
        <w:t xml:space="preserve">ng lực hành vi dân sự và không thuộc </w:t>
      </w:r>
      <w:r w:rsidRPr="005018D1">
        <w:rPr>
          <w:rFonts w:ascii="Times New Roman" w:hAnsi="Times New Roman" w:hint="eastAsia"/>
        </w:rPr>
        <w:t>đ</w:t>
      </w:r>
      <w:r w:rsidRPr="005018D1">
        <w:rPr>
          <w:rFonts w:ascii="Times New Roman" w:hAnsi="Times New Roman"/>
        </w:rPr>
        <w:t>ối t</w:t>
      </w:r>
      <w:r w:rsidRPr="005018D1">
        <w:rPr>
          <w:rFonts w:ascii="Times New Roman" w:hAnsi="Times New Roman" w:hint="cs"/>
        </w:rPr>
        <w:t>ư</w:t>
      </w:r>
      <w:r w:rsidRPr="005018D1">
        <w:rPr>
          <w:rFonts w:ascii="Times New Roman" w:hAnsi="Times New Roman"/>
        </w:rPr>
        <w:t xml:space="preserve">ợng bị cấm thành lập và quản lý doanh nghiệp theo quy </w:t>
      </w:r>
      <w:r w:rsidRPr="005018D1">
        <w:rPr>
          <w:rFonts w:ascii="Times New Roman" w:hAnsi="Times New Roman" w:hint="eastAsia"/>
        </w:rPr>
        <w:t>đ</w:t>
      </w:r>
      <w:r w:rsidRPr="005018D1">
        <w:rPr>
          <w:rFonts w:ascii="Times New Roman" w:hAnsi="Times New Roman"/>
        </w:rPr>
        <w:t>ịnh của Luật Doanh nghiệp</w:t>
      </w:r>
      <w:r w:rsidR="00DB4C6B" w:rsidRPr="005018D1">
        <w:rPr>
          <w:rFonts w:ascii="Times New Roman" w:hAnsi="Times New Roman"/>
        </w:rPr>
        <w:t>;</w:t>
      </w:r>
    </w:p>
    <w:p w:rsidR="00DB4C6B" w:rsidRPr="005018D1" w:rsidRDefault="005018D1" w:rsidP="005018D1">
      <w:pPr>
        <w:pStyle w:val="Heading2"/>
        <w:rPr>
          <w:rFonts w:ascii="Times New Roman" w:hAnsi="Times New Roman"/>
        </w:rPr>
      </w:pPr>
      <w:r w:rsidRPr="005018D1">
        <w:rPr>
          <w:rFonts w:ascii="Times New Roman" w:hAnsi="Times New Roman"/>
        </w:rPr>
        <w:t>Không phải là ng</w:t>
      </w:r>
      <w:r w:rsidRPr="005018D1">
        <w:rPr>
          <w:rFonts w:ascii="Times New Roman" w:hAnsi="Times New Roman" w:hint="cs"/>
        </w:rPr>
        <w:t>ư</w:t>
      </w:r>
      <w:r w:rsidRPr="005018D1">
        <w:rPr>
          <w:rFonts w:ascii="Times New Roman" w:hAnsi="Times New Roman"/>
        </w:rPr>
        <w:t xml:space="preserve">ời có liên quan của thành viên Hội </w:t>
      </w:r>
      <w:r w:rsidRPr="005018D1">
        <w:rPr>
          <w:rFonts w:ascii="Times New Roman" w:hAnsi="Times New Roman" w:hint="eastAsia"/>
        </w:rPr>
        <w:t>đ</w:t>
      </w:r>
      <w:r w:rsidRPr="005018D1">
        <w:rPr>
          <w:rFonts w:ascii="Times New Roman" w:hAnsi="Times New Roman"/>
        </w:rPr>
        <w:t xml:space="preserve">ồng quản trị, của Tổng Giám </w:t>
      </w:r>
      <w:r w:rsidRPr="005018D1">
        <w:rPr>
          <w:rFonts w:ascii="Times New Roman" w:hAnsi="Times New Roman" w:hint="eastAsia"/>
        </w:rPr>
        <w:t>đ</w:t>
      </w:r>
      <w:r w:rsidRPr="005018D1">
        <w:rPr>
          <w:rFonts w:ascii="Times New Roman" w:hAnsi="Times New Roman"/>
        </w:rPr>
        <w:t>ốc, ng</w:t>
      </w:r>
      <w:r w:rsidRPr="005018D1">
        <w:rPr>
          <w:rFonts w:ascii="Times New Roman" w:hAnsi="Times New Roman" w:hint="cs"/>
        </w:rPr>
        <w:t>ư</w:t>
      </w:r>
      <w:r w:rsidRPr="005018D1">
        <w:rPr>
          <w:rFonts w:ascii="Times New Roman" w:hAnsi="Times New Roman"/>
        </w:rPr>
        <w:t>ời có thẩm quyền trực tiếp bổ nhiệm Kiểm soát viên và Ng</w:t>
      </w:r>
      <w:r w:rsidRPr="005018D1">
        <w:rPr>
          <w:rFonts w:ascii="Times New Roman" w:hAnsi="Times New Roman" w:hint="cs"/>
        </w:rPr>
        <w:t>ư</w:t>
      </w:r>
      <w:r w:rsidRPr="005018D1">
        <w:rPr>
          <w:rFonts w:ascii="Times New Roman" w:hAnsi="Times New Roman"/>
        </w:rPr>
        <w:t>ời quản lý khác;</w:t>
      </w:r>
    </w:p>
    <w:p w:rsidR="00DB4C6B" w:rsidRDefault="005018D1" w:rsidP="00DB4C6B">
      <w:pPr>
        <w:pStyle w:val="Heading2"/>
        <w:rPr>
          <w:rFonts w:ascii="Times New Roman" w:hAnsi="Times New Roman"/>
        </w:rPr>
      </w:pPr>
      <w:r w:rsidRPr="005018D1">
        <w:rPr>
          <w:rFonts w:ascii="Times New Roman" w:hAnsi="Times New Roman"/>
        </w:rPr>
        <w:t xml:space="preserve">Có trình </w:t>
      </w:r>
      <w:r w:rsidRPr="005018D1">
        <w:rPr>
          <w:rFonts w:ascii="Times New Roman" w:hAnsi="Times New Roman" w:hint="eastAsia"/>
        </w:rPr>
        <w:t>đ</w:t>
      </w:r>
      <w:r w:rsidRPr="005018D1">
        <w:rPr>
          <w:rFonts w:ascii="Times New Roman" w:hAnsi="Times New Roman"/>
        </w:rPr>
        <w:t>ộ chuyên môn về chứng khoán và thị tr</w:t>
      </w:r>
      <w:r w:rsidRPr="005018D1">
        <w:rPr>
          <w:rFonts w:ascii="Times New Roman" w:hAnsi="Times New Roman" w:hint="cs"/>
        </w:rPr>
        <w:t>ư</w:t>
      </w:r>
      <w:r w:rsidRPr="005018D1">
        <w:rPr>
          <w:rFonts w:ascii="Times New Roman" w:hAnsi="Times New Roman"/>
        </w:rPr>
        <w:t>ờng chứng khoán;</w:t>
      </w:r>
    </w:p>
    <w:p w:rsidR="005018D1" w:rsidRDefault="005018D1" w:rsidP="005018D1">
      <w:pPr>
        <w:pStyle w:val="Heading2"/>
        <w:rPr>
          <w:rFonts w:ascii="Times New Roman" w:hAnsi="Times New Roman"/>
        </w:rPr>
      </w:pPr>
      <w:r w:rsidRPr="005018D1">
        <w:rPr>
          <w:rFonts w:ascii="Times New Roman" w:hAnsi="Times New Roman"/>
        </w:rPr>
        <w:t>Có trình độ chuyên môn hoặc kinh nghiệm nghề nghiệp về kế toán, kiểm toán hoặc trình độ chuyên môn, kinh nghiệm thực tế t</w:t>
      </w:r>
      <w:r w:rsidR="0097757E">
        <w:rPr>
          <w:rFonts w:ascii="Times New Roman" w:hAnsi="Times New Roman"/>
        </w:rPr>
        <w:t>rong ngành tài chính, ngân hàng.</w:t>
      </w:r>
    </w:p>
    <w:p w:rsidR="00003A21" w:rsidRPr="0060586D" w:rsidRDefault="00003A21" w:rsidP="00DB4C6B">
      <w:pPr>
        <w:pStyle w:val="Heading1"/>
      </w:pPr>
      <w:r w:rsidRPr="0060586D">
        <w:t>Số lượng ứng viên đề cử</w:t>
      </w:r>
    </w:p>
    <w:p w:rsidR="00003A21" w:rsidRPr="0060586D" w:rsidRDefault="00003A21" w:rsidP="00DB4C6B">
      <w:pPr>
        <w:pStyle w:val="Heading2"/>
        <w:rPr>
          <w:rFonts w:ascii="Times New Roman" w:hAnsi="Times New Roman"/>
        </w:rPr>
      </w:pPr>
      <w:r w:rsidRPr="0060586D">
        <w:rPr>
          <w:rFonts w:ascii="Times New Roman" w:hAnsi="Times New Roman"/>
        </w:rPr>
        <w:t xml:space="preserve">Cổ đông hoặc nhóm cổ đông sở hữu trên 10% tổng số cổ phần phổ thông của Công ty trong thời hạn liên tục ít nhất sáu (6) tháng có quyền đề cử người vào </w:t>
      </w:r>
      <w:r w:rsidR="005018D1">
        <w:rPr>
          <w:rFonts w:ascii="Times New Roman" w:hAnsi="Times New Roman"/>
        </w:rPr>
        <w:t>Ban kiểm soát</w:t>
      </w:r>
      <w:r w:rsidRPr="0060586D">
        <w:rPr>
          <w:rFonts w:ascii="Times New Roman" w:hAnsi="Times New Roman"/>
        </w:rPr>
        <w:t>.</w:t>
      </w:r>
    </w:p>
    <w:p w:rsidR="00003A21" w:rsidRPr="0060586D" w:rsidRDefault="00003A21" w:rsidP="00DB4C6B">
      <w:pPr>
        <w:pStyle w:val="Heading2"/>
        <w:rPr>
          <w:rFonts w:ascii="Times New Roman" w:hAnsi="Times New Roman"/>
        </w:rPr>
      </w:pPr>
      <w:r w:rsidRPr="0060586D">
        <w:rPr>
          <w:rFonts w:ascii="Times New Roman" w:hAnsi="Times New Roman"/>
        </w:rPr>
        <w:t>Số lượng ứng cử viên mà mỗi nhóm có quyền đề cử được quy định như sau:</w:t>
      </w:r>
    </w:p>
    <w:p w:rsidR="00DB4C6B" w:rsidRPr="0060586D" w:rsidRDefault="00DB4C6B" w:rsidP="00DB4C6B">
      <w:pPr>
        <w:numPr>
          <w:ilvl w:val="0"/>
          <w:numId w:val="14"/>
        </w:numPr>
        <w:spacing w:before="120" w:after="100" w:afterAutospacing="1"/>
        <w:ind w:left="1134" w:hanging="567"/>
        <w:jc w:val="both"/>
        <w:rPr>
          <w:rFonts w:ascii="Times New Roman" w:hAnsi="Times New Roman"/>
        </w:rPr>
      </w:pPr>
      <w:r w:rsidRPr="0060586D">
        <w:rPr>
          <w:rFonts w:ascii="Times New Roman" w:hAnsi="Times New Roman"/>
        </w:rPr>
        <w:t xml:space="preserve">Cổ đông, nhóm cổ đông sở hữu từ 10% đến dưới 20% tổng số cổ phần có quyền biểu quyết được đề cử tối đa một ứng cử viên; </w:t>
      </w:r>
    </w:p>
    <w:p w:rsidR="00DB4C6B" w:rsidRPr="0060586D" w:rsidRDefault="00DB4C6B" w:rsidP="00DB4C6B">
      <w:pPr>
        <w:numPr>
          <w:ilvl w:val="0"/>
          <w:numId w:val="14"/>
        </w:numPr>
        <w:spacing w:before="120" w:after="100" w:afterAutospacing="1"/>
        <w:ind w:left="1134" w:hanging="567"/>
        <w:jc w:val="both"/>
        <w:rPr>
          <w:rFonts w:ascii="Times New Roman" w:hAnsi="Times New Roman"/>
        </w:rPr>
      </w:pPr>
      <w:r w:rsidRPr="0060586D">
        <w:rPr>
          <w:rFonts w:ascii="Times New Roman" w:hAnsi="Times New Roman"/>
        </w:rPr>
        <w:t xml:space="preserve">Cổ đông, nhóm cổ đông sở hữu từ 20% đến dưới 30% tổng số cổ phần có quyền biểu quyết được đề cử tối đa hai ứng cử viên; </w:t>
      </w:r>
    </w:p>
    <w:p w:rsidR="00DB4C6B" w:rsidRPr="0060586D" w:rsidRDefault="00DB4C6B" w:rsidP="00DB4C6B">
      <w:pPr>
        <w:numPr>
          <w:ilvl w:val="0"/>
          <w:numId w:val="14"/>
        </w:numPr>
        <w:spacing w:before="120" w:after="100" w:afterAutospacing="1"/>
        <w:ind w:left="1134" w:hanging="567"/>
        <w:jc w:val="both"/>
        <w:rPr>
          <w:rFonts w:ascii="Times New Roman" w:hAnsi="Times New Roman"/>
        </w:rPr>
      </w:pPr>
      <w:r w:rsidRPr="0060586D">
        <w:rPr>
          <w:rFonts w:ascii="Times New Roman" w:hAnsi="Times New Roman"/>
        </w:rPr>
        <w:t xml:space="preserve">Cổ đông, nhóm cổ đông sở hữu từ 30% đến dưới 40% tổng số cổ phần có quyền biểu quyết được đề cử tối đa ba ứng cử viên; </w:t>
      </w:r>
    </w:p>
    <w:p w:rsidR="00DB4C6B" w:rsidRPr="0060586D" w:rsidRDefault="00DB4C6B" w:rsidP="00DB4C6B">
      <w:pPr>
        <w:numPr>
          <w:ilvl w:val="0"/>
          <w:numId w:val="14"/>
        </w:numPr>
        <w:spacing w:before="120" w:after="100" w:afterAutospacing="1"/>
        <w:ind w:left="1134" w:hanging="567"/>
        <w:jc w:val="both"/>
        <w:rPr>
          <w:rFonts w:ascii="Times New Roman" w:hAnsi="Times New Roman"/>
        </w:rPr>
      </w:pPr>
      <w:r w:rsidRPr="0060586D">
        <w:rPr>
          <w:rFonts w:ascii="Times New Roman" w:hAnsi="Times New Roman"/>
        </w:rPr>
        <w:t xml:space="preserve">Cổ đông, nhóm cổ đông sở hữu từ 40% đến dưới 50% tổng số cổ phần có quyền biểu quyết được đề cử tối đa bốn ứng cử viên; </w:t>
      </w:r>
    </w:p>
    <w:p w:rsidR="00DB4C6B" w:rsidRPr="0060586D" w:rsidRDefault="00DB4C6B" w:rsidP="00DB4C6B">
      <w:pPr>
        <w:numPr>
          <w:ilvl w:val="0"/>
          <w:numId w:val="14"/>
        </w:numPr>
        <w:spacing w:before="120" w:after="100" w:afterAutospacing="1"/>
        <w:ind w:left="1134" w:hanging="567"/>
        <w:jc w:val="both"/>
        <w:rPr>
          <w:rFonts w:ascii="Times New Roman" w:hAnsi="Times New Roman"/>
        </w:rPr>
      </w:pPr>
      <w:r w:rsidRPr="0060586D">
        <w:rPr>
          <w:rFonts w:ascii="Times New Roman" w:hAnsi="Times New Roman"/>
        </w:rPr>
        <w:t xml:space="preserve">Cổ đông, nhóm cổ đông sở hữu từ 50% đến dưới 60% tổng số cổ phần có quyền biểu quyết được đề cử tối đa năm ứng cử viên; </w:t>
      </w:r>
    </w:p>
    <w:p w:rsidR="00DB4C6B" w:rsidRPr="0060586D" w:rsidRDefault="00DB4C6B" w:rsidP="00DB4C6B">
      <w:pPr>
        <w:numPr>
          <w:ilvl w:val="0"/>
          <w:numId w:val="14"/>
        </w:numPr>
        <w:spacing w:before="120" w:after="100" w:afterAutospacing="1"/>
        <w:ind w:left="1134" w:hanging="567"/>
        <w:jc w:val="both"/>
        <w:rPr>
          <w:rFonts w:ascii="Times New Roman" w:hAnsi="Times New Roman"/>
        </w:rPr>
      </w:pPr>
      <w:r w:rsidRPr="0060586D">
        <w:rPr>
          <w:rFonts w:ascii="Times New Roman" w:hAnsi="Times New Roman"/>
        </w:rPr>
        <w:t xml:space="preserve">Cổ đông, nhóm cổ đông sở hữu từ 60% đến dưới 70% tổng số cổ phần có quyền biểu quyết được đề cử tối đa sáu ứng cử viên; </w:t>
      </w:r>
    </w:p>
    <w:p w:rsidR="00DB4C6B" w:rsidRPr="0060586D" w:rsidRDefault="00DB4C6B" w:rsidP="00DB4C6B">
      <w:pPr>
        <w:numPr>
          <w:ilvl w:val="0"/>
          <w:numId w:val="14"/>
        </w:numPr>
        <w:spacing w:before="120" w:after="100" w:afterAutospacing="1"/>
        <w:ind w:left="1134" w:hanging="567"/>
        <w:jc w:val="both"/>
        <w:rPr>
          <w:rFonts w:ascii="Times New Roman" w:hAnsi="Times New Roman"/>
        </w:rPr>
      </w:pPr>
      <w:r w:rsidRPr="0060586D">
        <w:rPr>
          <w:rFonts w:ascii="Times New Roman" w:hAnsi="Times New Roman"/>
        </w:rPr>
        <w:t xml:space="preserve">Cổ đông, nhóm cổ đông sở hữu từ 70% đến dưới 80% tổng số cổ phần có quyền biểu quyết được đề cử tối đa bảy ứng cử viên; </w:t>
      </w:r>
    </w:p>
    <w:p w:rsidR="00DB4C6B" w:rsidRPr="0060586D" w:rsidRDefault="00DB4C6B" w:rsidP="00DB4C6B">
      <w:pPr>
        <w:numPr>
          <w:ilvl w:val="0"/>
          <w:numId w:val="14"/>
        </w:numPr>
        <w:ind w:left="1134" w:hanging="567"/>
        <w:jc w:val="both"/>
        <w:rPr>
          <w:rFonts w:ascii="Times New Roman" w:hAnsi="Times New Roman"/>
          <w:szCs w:val="24"/>
        </w:rPr>
      </w:pPr>
      <w:r w:rsidRPr="0060586D">
        <w:rPr>
          <w:rFonts w:ascii="Times New Roman" w:hAnsi="Times New Roman"/>
        </w:rPr>
        <w:t>Cổ đông, nhóm cổ đông sở hữu từ 80% đến dưới 90% tổng số cổ phần có quyền biểu quyết được đề cử tối đa tám ứng cử</w:t>
      </w:r>
      <w:r w:rsidR="00C765BB" w:rsidRPr="0060586D">
        <w:rPr>
          <w:rFonts w:ascii="Times New Roman" w:hAnsi="Times New Roman"/>
        </w:rPr>
        <w:t xml:space="preserve"> viên.</w:t>
      </w:r>
    </w:p>
    <w:p w:rsidR="00003A21" w:rsidRPr="0060586D" w:rsidRDefault="00003A21" w:rsidP="00C765BB">
      <w:pPr>
        <w:ind w:left="567"/>
        <w:jc w:val="both"/>
        <w:rPr>
          <w:rFonts w:ascii="Times New Roman" w:hAnsi="Times New Roman"/>
          <w:szCs w:val="24"/>
        </w:rPr>
      </w:pPr>
      <w:r w:rsidRPr="0060586D">
        <w:rPr>
          <w:rFonts w:ascii="Times New Roman" w:hAnsi="Times New Roman"/>
          <w:szCs w:val="24"/>
        </w:rPr>
        <w:lastRenderedPageBreak/>
        <w:t>Trường hợp số lượng  ứng cử viên được Cổ đông, nhóm Cổ đông đề cử thấp hơn số</w:t>
      </w:r>
      <w:r w:rsidR="00DB4C6B" w:rsidRPr="0060586D">
        <w:rPr>
          <w:rFonts w:ascii="Times New Roman" w:hAnsi="Times New Roman"/>
          <w:szCs w:val="24"/>
        </w:rPr>
        <w:t xml:space="preserve"> </w:t>
      </w:r>
      <w:r w:rsidRPr="0060586D">
        <w:rPr>
          <w:rFonts w:ascii="Times New Roman" w:hAnsi="Times New Roman"/>
          <w:szCs w:val="24"/>
        </w:rPr>
        <w:t>ứng cử viên mà họ được quyền đề cử thì số ứng cử viên còn lại do Hội đồng quản trị</w:t>
      </w:r>
      <w:r w:rsidR="00DB4C6B" w:rsidRPr="0060586D">
        <w:rPr>
          <w:rFonts w:ascii="Times New Roman" w:hAnsi="Times New Roman"/>
          <w:szCs w:val="24"/>
        </w:rPr>
        <w:t xml:space="preserve"> </w:t>
      </w:r>
      <w:r w:rsidRPr="0060586D">
        <w:rPr>
          <w:rFonts w:ascii="Times New Roman" w:hAnsi="Times New Roman"/>
          <w:szCs w:val="24"/>
        </w:rPr>
        <w:t>hoặc Ban Kiểm Soát hoặc các Cổ đông khác đề cử.</w:t>
      </w:r>
    </w:p>
    <w:p w:rsidR="00003A21" w:rsidRPr="0060586D" w:rsidRDefault="00003A21" w:rsidP="006E3DA3">
      <w:pPr>
        <w:pStyle w:val="Heading1"/>
        <w:spacing w:after="240"/>
        <w:jc w:val="both"/>
      </w:pPr>
      <w:r w:rsidRPr="0060586D">
        <w:t xml:space="preserve">Hồ sơ </w:t>
      </w:r>
      <w:r w:rsidR="003A1573">
        <w:t xml:space="preserve">đề cử </w:t>
      </w:r>
      <w:r w:rsidRPr="0060586D">
        <w:t>ứng cử và thời hạn nhận hồ sơ</w:t>
      </w:r>
    </w:p>
    <w:p w:rsidR="003A1573" w:rsidRDefault="003A1573" w:rsidP="006E3DA3">
      <w:pPr>
        <w:ind w:left="567"/>
        <w:jc w:val="both"/>
        <w:rPr>
          <w:rFonts w:ascii="Times New Roman" w:hAnsi="Times New Roman"/>
          <w:szCs w:val="24"/>
        </w:rPr>
      </w:pPr>
      <w:r w:rsidRPr="0060586D">
        <w:rPr>
          <w:rFonts w:ascii="Times New Roman" w:hAnsi="Times New Roman"/>
          <w:szCs w:val="24"/>
        </w:rPr>
        <w:t xml:space="preserve">Các cổ đông hoặc nhóm cổ đông hội đủ các điều kiện để đề cử người tham gia ứng cử làm thành viên </w:t>
      </w:r>
      <w:r>
        <w:rPr>
          <w:rFonts w:ascii="Times New Roman" w:hAnsi="Times New Roman"/>
          <w:szCs w:val="24"/>
        </w:rPr>
        <w:t>Ban kiểm soát</w:t>
      </w:r>
      <w:r w:rsidRPr="0060586D">
        <w:rPr>
          <w:rFonts w:ascii="Times New Roman" w:hAnsi="Times New Roman"/>
          <w:szCs w:val="24"/>
        </w:rPr>
        <w:t xml:space="preserve">, như được quy định trên đây xin vui lòng gởi hồ sơ gồm các văn bản được liệt kê dưới đây cho Ban tổ chức Đại hội chậm nhất là 16 giờ ngày Thứ </w:t>
      </w:r>
      <w:r w:rsidR="007E6653">
        <w:rPr>
          <w:rFonts w:ascii="Times New Roman" w:hAnsi="Times New Roman"/>
          <w:szCs w:val="24"/>
        </w:rPr>
        <w:t>sáu</w:t>
      </w:r>
      <w:r w:rsidRPr="0060586D">
        <w:rPr>
          <w:rFonts w:ascii="Times New Roman" w:hAnsi="Times New Roman"/>
          <w:szCs w:val="24"/>
        </w:rPr>
        <w:t xml:space="preserve">, </w:t>
      </w:r>
      <w:r>
        <w:rPr>
          <w:rFonts w:ascii="Times New Roman" w:hAnsi="Times New Roman"/>
          <w:szCs w:val="24"/>
        </w:rPr>
        <w:t>0</w:t>
      </w:r>
      <w:r w:rsidR="00240FEB">
        <w:rPr>
          <w:rFonts w:ascii="Times New Roman" w:hAnsi="Times New Roman"/>
          <w:szCs w:val="24"/>
        </w:rPr>
        <w:t>7</w:t>
      </w:r>
      <w:r w:rsidRPr="0060586D">
        <w:rPr>
          <w:rFonts w:ascii="Times New Roman" w:hAnsi="Times New Roman"/>
          <w:szCs w:val="24"/>
        </w:rPr>
        <w:t>/</w:t>
      </w:r>
      <w:r>
        <w:rPr>
          <w:rFonts w:ascii="Times New Roman" w:hAnsi="Times New Roman"/>
          <w:szCs w:val="24"/>
        </w:rPr>
        <w:t>3</w:t>
      </w:r>
      <w:r w:rsidRPr="0060586D">
        <w:rPr>
          <w:rFonts w:ascii="Times New Roman" w:hAnsi="Times New Roman"/>
          <w:szCs w:val="24"/>
        </w:rPr>
        <w:t>/201</w:t>
      </w:r>
      <w:r>
        <w:rPr>
          <w:rFonts w:ascii="Times New Roman" w:hAnsi="Times New Roman"/>
          <w:szCs w:val="24"/>
        </w:rPr>
        <w:t>4.</w:t>
      </w:r>
    </w:p>
    <w:p w:rsidR="003A1573" w:rsidRPr="006B0EAC" w:rsidRDefault="003A1573" w:rsidP="006E3DA3">
      <w:pPr>
        <w:spacing w:before="120" w:after="120"/>
        <w:ind w:left="567"/>
        <w:jc w:val="both"/>
        <w:rPr>
          <w:rFonts w:ascii="Times New Roman" w:hAnsi="Times New Roman"/>
          <w:b/>
          <w:szCs w:val="24"/>
          <w:u w:val="single"/>
        </w:rPr>
      </w:pPr>
      <w:r w:rsidRPr="006B0EAC">
        <w:rPr>
          <w:rFonts w:ascii="Times New Roman" w:hAnsi="Times New Roman"/>
          <w:b/>
          <w:szCs w:val="24"/>
          <w:u w:val="single"/>
        </w:rPr>
        <w:t>Người nhận:</w:t>
      </w:r>
    </w:p>
    <w:p w:rsidR="003A1573" w:rsidRPr="006B0EAC" w:rsidRDefault="003A1573" w:rsidP="003A1573">
      <w:pPr>
        <w:ind w:left="567"/>
        <w:jc w:val="both"/>
        <w:rPr>
          <w:rFonts w:ascii="Times New Roman" w:hAnsi="Times New Roman"/>
          <w:b/>
          <w:i/>
          <w:szCs w:val="24"/>
        </w:rPr>
      </w:pPr>
      <w:r w:rsidRPr="006B0EAC">
        <w:rPr>
          <w:rFonts w:ascii="Times New Roman" w:hAnsi="Times New Roman"/>
          <w:b/>
          <w:i/>
          <w:szCs w:val="24"/>
        </w:rPr>
        <w:t>Ông Trịnh Tấn Lực – Đại diện BTC Đại hội</w:t>
      </w:r>
    </w:p>
    <w:p w:rsidR="003A1573" w:rsidRPr="006B0EAC" w:rsidRDefault="003A1573" w:rsidP="003A1573">
      <w:pPr>
        <w:ind w:left="567"/>
        <w:jc w:val="both"/>
        <w:rPr>
          <w:rFonts w:ascii="Times New Roman" w:hAnsi="Times New Roman"/>
          <w:b/>
          <w:i/>
          <w:szCs w:val="24"/>
        </w:rPr>
      </w:pPr>
      <w:r w:rsidRPr="006B0EAC">
        <w:rPr>
          <w:rFonts w:ascii="Times New Roman" w:hAnsi="Times New Roman"/>
          <w:b/>
          <w:i/>
          <w:szCs w:val="24"/>
        </w:rPr>
        <w:t>Công ty CP chứng khoán Thành Công</w:t>
      </w:r>
    </w:p>
    <w:p w:rsidR="003A1573" w:rsidRPr="006B0EAC" w:rsidRDefault="003A1573" w:rsidP="003A1573">
      <w:pPr>
        <w:ind w:left="567"/>
        <w:jc w:val="both"/>
        <w:rPr>
          <w:rFonts w:ascii="Times New Roman" w:hAnsi="Times New Roman"/>
          <w:b/>
          <w:i/>
          <w:szCs w:val="24"/>
        </w:rPr>
      </w:pPr>
      <w:r w:rsidRPr="006B0EAC">
        <w:rPr>
          <w:rFonts w:ascii="Times New Roman" w:hAnsi="Times New Roman"/>
          <w:b/>
          <w:i/>
          <w:szCs w:val="24"/>
        </w:rPr>
        <w:t>Lầu 3, Tòa nhà Centec</w:t>
      </w:r>
      <w:r>
        <w:rPr>
          <w:rFonts w:ascii="Times New Roman" w:hAnsi="Times New Roman"/>
          <w:b/>
          <w:i/>
          <w:szCs w:val="24"/>
        </w:rPr>
        <w:t xml:space="preserve">, </w:t>
      </w:r>
      <w:r w:rsidRPr="006B0EAC">
        <w:rPr>
          <w:rFonts w:ascii="Times New Roman" w:hAnsi="Times New Roman"/>
          <w:b/>
          <w:i/>
          <w:szCs w:val="24"/>
        </w:rPr>
        <w:t>Số 72-74 Nguyễn Thị</w:t>
      </w:r>
      <w:r>
        <w:rPr>
          <w:rFonts w:ascii="Times New Roman" w:hAnsi="Times New Roman"/>
          <w:b/>
          <w:i/>
          <w:szCs w:val="24"/>
        </w:rPr>
        <w:t xml:space="preserve"> Minh Khai, P.6, Q.3, TP.HCM</w:t>
      </w:r>
    </w:p>
    <w:p w:rsidR="003A1573" w:rsidRPr="006B0EAC" w:rsidRDefault="003A1573" w:rsidP="006E3DA3">
      <w:pPr>
        <w:spacing w:before="120" w:after="120"/>
        <w:ind w:left="567"/>
        <w:jc w:val="both"/>
        <w:rPr>
          <w:rFonts w:ascii="Times New Roman" w:hAnsi="Times New Roman"/>
          <w:b/>
          <w:szCs w:val="24"/>
          <w:u w:val="single"/>
        </w:rPr>
      </w:pPr>
      <w:r w:rsidRPr="006B0EAC">
        <w:rPr>
          <w:rFonts w:ascii="Times New Roman" w:hAnsi="Times New Roman"/>
          <w:b/>
          <w:szCs w:val="24"/>
          <w:u w:val="single"/>
        </w:rPr>
        <w:t>Hồ sơ gồm có:</w:t>
      </w:r>
    </w:p>
    <w:p w:rsidR="00003A21" w:rsidRPr="0060586D" w:rsidRDefault="00003A21" w:rsidP="00C765BB">
      <w:pPr>
        <w:numPr>
          <w:ilvl w:val="0"/>
          <w:numId w:val="17"/>
        </w:numPr>
        <w:ind w:left="1134" w:hanging="567"/>
        <w:jc w:val="both"/>
        <w:rPr>
          <w:rFonts w:ascii="Times New Roman" w:hAnsi="Times New Roman"/>
        </w:rPr>
      </w:pPr>
      <w:r w:rsidRPr="0060586D">
        <w:rPr>
          <w:rFonts w:ascii="Times New Roman" w:hAnsi="Times New Roman"/>
        </w:rPr>
        <w:t xml:space="preserve">Biên bản họp nhóm cổ đông về việc đề cử ứng viên tham gia Ban Kiểm Soát Công ty Cổ phần Chứng khoán Thành Công </w:t>
      </w:r>
      <w:r w:rsidRPr="0060586D">
        <w:rPr>
          <w:rFonts w:ascii="Times New Roman" w:hAnsi="Times New Roman"/>
          <w:i/>
        </w:rPr>
        <w:t>(theo mẫu đính kèm).</w:t>
      </w:r>
    </w:p>
    <w:p w:rsidR="00003A21" w:rsidRPr="0060586D" w:rsidRDefault="00003A21" w:rsidP="00C765BB">
      <w:pPr>
        <w:numPr>
          <w:ilvl w:val="0"/>
          <w:numId w:val="17"/>
        </w:numPr>
        <w:ind w:left="1134" w:hanging="567"/>
        <w:jc w:val="both"/>
        <w:rPr>
          <w:rFonts w:ascii="Times New Roman" w:hAnsi="Times New Roman"/>
        </w:rPr>
      </w:pPr>
      <w:r w:rsidRPr="0060586D">
        <w:rPr>
          <w:rFonts w:ascii="Times New Roman" w:hAnsi="Times New Roman"/>
        </w:rPr>
        <w:t xml:space="preserve">Sơ yếu lý lịch tự khai của người được đề cử </w:t>
      </w:r>
      <w:r w:rsidRPr="0060586D">
        <w:rPr>
          <w:rFonts w:ascii="Times New Roman" w:hAnsi="Times New Roman"/>
          <w:i/>
        </w:rPr>
        <w:t>(theo mẫu đính kèm)</w:t>
      </w:r>
      <w:r w:rsidRPr="0060586D">
        <w:rPr>
          <w:rFonts w:ascii="Times New Roman" w:hAnsi="Times New Roman"/>
        </w:rPr>
        <w:t>.</w:t>
      </w:r>
    </w:p>
    <w:p w:rsidR="00003A21" w:rsidRPr="0060586D" w:rsidRDefault="00003A21" w:rsidP="00C765BB">
      <w:pPr>
        <w:numPr>
          <w:ilvl w:val="0"/>
          <w:numId w:val="17"/>
        </w:numPr>
        <w:ind w:left="1134" w:hanging="567"/>
        <w:jc w:val="both"/>
        <w:rPr>
          <w:rFonts w:ascii="Times New Roman" w:hAnsi="Times New Roman"/>
        </w:rPr>
      </w:pPr>
      <w:r w:rsidRPr="0060586D">
        <w:rPr>
          <w:rFonts w:ascii="Times New Roman" w:hAnsi="Times New Roman"/>
        </w:rPr>
        <w:t>Phiếu lý lịch tư pháp của người được đề cử do Sở Tư pháp Tỉnh/Thành phố nơi đương sự cư ngụ cấp.</w:t>
      </w:r>
    </w:p>
    <w:p w:rsidR="003A1573" w:rsidRPr="003A1573" w:rsidRDefault="00003A21" w:rsidP="003A1573">
      <w:pPr>
        <w:pStyle w:val="Heading1"/>
        <w:jc w:val="both"/>
      </w:pPr>
      <w:r w:rsidRPr="0060586D">
        <w:t xml:space="preserve">Các hồ sơ đề cử ứng cử viên làm thành viên </w:t>
      </w:r>
      <w:r w:rsidR="00033887">
        <w:t>Ban kiểm soát</w:t>
      </w:r>
      <w:r w:rsidR="005E3EF3" w:rsidRPr="0060586D">
        <w:t xml:space="preserve"> </w:t>
      </w:r>
      <w:r w:rsidRPr="0060586D">
        <w:t>Công ty nhiệm kỳ</w:t>
      </w:r>
      <w:r w:rsidR="00C765BB" w:rsidRPr="0060586D">
        <w:t xml:space="preserve"> </w:t>
      </w:r>
      <w:r w:rsidR="00BD4334">
        <w:t>2014</w:t>
      </w:r>
      <w:r w:rsidRPr="0060586D">
        <w:t>-201</w:t>
      </w:r>
      <w:r w:rsidR="00466796">
        <w:t>7</w:t>
      </w:r>
      <w:r w:rsidRPr="0060586D">
        <w:t xml:space="preserve"> được gởi đến Công ty không đủ các loại văn bản và không đúng thờ</w:t>
      </w:r>
      <w:r w:rsidR="00C765BB" w:rsidRPr="0060586D">
        <w:t xml:space="preserve">i </w:t>
      </w:r>
      <w:r w:rsidRPr="0060586D">
        <w:t>hạn như đã nêu trên được xem là không hợp lệ và sẽ không được đưa vào danh sách ứng cử viên chính thức đệ trình Đại Hội đồng cổ đông thông qua trước khi tiến hành bầu cử.</w:t>
      </w:r>
    </w:p>
    <w:sectPr w:rsidR="003A1573" w:rsidRPr="003A1573" w:rsidSect="00500B7D">
      <w:headerReference w:type="default" r:id="rId9"/>
      <w:footerReference w:type="default" r:id="rId10"/>
      <w:pgSz w:w="11907" w:h="16840" w:code="9"/>
      <w:pgMar w:top="1418" w:right="1134" w:bottom="1134" w:left="1134" w:header="851"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5D1" w:rsidRDefault="007925D1" w:rsidP="003063B7">
      <w:pPr>
        <w:spacing w:before="0" w:after="0"/>
      </w:pPr>
      <w:r>
        <w:separator/>
      </w:r>
    </w:p>
  </w:endnote>
  <w:endnote w:type="continuationSeparator" w:id="0">
    <w:p w:rsidR="007925D1" w:rsidRDefault="007925D1" w:rsidP="003063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827" w:rsidRPr="001E4512" w:rsidRDefault="00372827" w:rsidP="00390A04">
    <w:pPr>
      <w:pBdr>
        <w:top w:val="single" w:sz="4" w:space="1" w:color="auto"/>
      </w:pBdr>
      <w:tabs>
        <w:tab w:val="left" w:pos="2410"/>
        <w:tab w:val="left" w:pos="9356"/>
      </w:tabs>
      <w:spacing w:before="0" w:after="0"/>
    </w:pPr>
    <w:r w:rsidRPr="0033491E">
      <w:rPr>
        <w:rFonts w:ascii="Times New Roman" w:hAnsi="Times New Roman"/>
        <w:sz w:val="20"/>
        <w:szCs w:val="24"/>
      </w:rPr>
      <w:t>Thanh Cong Securities</w:t>
    </w:r>
    <w:r w:rsidRPr="0033491E">
      <w:rPr>
        <w:rFonts w:ascii="Times New Roman" w:hAnsi="Times New Roman"/>
        <w:sz w:val="20"/>
        <w:szCs w:val="24"/>
      </w:rPr>
      <w:tab/>
    </w:r>
    <w:r w:rsidR="009603B5">
      <w:rPr>
        <w:rFonts w:ascii="Times New Roman" w:hAnsi="Times New Roman"/>
        <w:sz w:val="20"/>
        <w:szCs w:val="24"/>
      </w:rPr>
      <w:t>72-74 Nguyen Thi Minh Khai St.,</w:t>
    </w:r>
    <w:r>
      <w:rPr>
        <w:rFonts w:ascii="Times New Roman" w:hAnsi="Times New Roman"/>
        <w:sz w:val="20"/>
        <w:szCs w:val="24"/>
      </w:rPr>
      <w:t xml:space="preserve"> Ward</w:t>
    </w:r>
    <w:r w:rsidR="009603B5">
      <w:rPr>
        <w:rFonts w:ascii="Times New Roman" w:hAnsi="Times New Roman"/>
        <w:sz w:val="20"/>
        <w:szCs w:val="24"/>
      </w:rPr>
      <w:t xml:space="preserve"> 6</w:t>
    </w:r>
    <w:r>
      <w:rPr>
        <w:rFonts w:ascii="Times New Roman" w:hAnsi="Times New Roman"/>
        <w:sz w:val="20"/>
        <w:szCs w:val="24"/>
      </w:rPr>
      <w:t xml:space="preserve">, </w:t>
    </w:r>
    <w:r w:rsidRPr="0033491E">
      <w:rPr>
        <w:rFonts w:ascii="Times New Roman" w:hAnsi="Times New Roman"/>
        <w:sz w:val="20"/>
        <w:szCs w:val="24"/>
      </w:rPr>
      <w:t>District</w:t>
    </w:r>
    <w:r w:rsidR="009603B5">
      <w:rPr>
        <w:rFonts w:ascii="Times New Roman" w:hAnsi="Times New Roman"/>
        <w:sz w:val="20"/>
        <w:szCs w:val="24"/>
      </w:rPr>
      <w:t xml:space="preserve"> 3</w:t>
    </w:r>
    <w:r w:rsidRPr="0033491E">
      <w:rPr>
        <w:rFonts w:ascii="Times New Roman" w:hAnsi="Times New Roman"/>
        <w:sz w:val="20"/>
        <w:szCs w:val="24"/>
      </w:rPr>
      <w:t xml:space="preserve">, Hochiminh City </w:t>
    </w:r>
    <w:r w:rsidR="001E4512">
      <w:rPr>
        <w:rFonts w:ascii="Times New Roman" w:hAnsi="Times New Roman"/>
        <w:sz w:val="20"/>
        <w:szCs w:val="24"/>
      </w:rPr>
      <w:tab/>
    </w:r>
    <w:r w:rsidR="00551D6A" w:rsidRPr="001E4512">
      <w:rPr>
        <w:rFonts w:ascii="Times New Roman" w:hAnsi="Times New Roman"/>
        <w:sz w:val="20"/>
        <w:szCs w:val="24"/>
      </w:rPr>
      <w:fldChar w:fldCharType="begin"/>
    </w:r>
    <w:r w:rsidR="001E4512" w:rsidRPr="001E4512">
      <w:rPr>
        <w:rFonts w:ascii="Times New Roman" w:hAnsi="Times New Roman"/>
        <w:sz w:val="20"/>
        <w:szCs w:val="24"/>
      </w:rPr>
      <w:instrText xml:space="preserve"> PAGE </w:instrText>
    </w:r>
    <w:r w:rsidR="00551D6A" w:rsidRPr="001E4512">
      <w:rPr>
        <w:rFonts w:ascii="Times New Roman" w:hAnsi="Times New Roman"/>
        <w:sz w:val="20"/>
        <w:szCs w:val="24"/>
      </w:rPr>
      <w:fldChar w:fldCharType="separate"/>
    </w:r>
    <w:r w:rsidR="003706D6">
      <w:rPr>
        <w:rFonts w:ascii="Times New Roman" w:hAnsi="Times New Roman"/>
        <w:noProof/>
        <w:sz w:val="20"/>
        <w:szCs w:val="24"/>
      </w:rPr>
      <w:t>1</w:t>
    </w:r>
    <w:r w:rsidR="00551D6A" w:rsidRPr="001E4512">
      <w:rPr>
        <w:rFonts w:ascii="Times New Roman" w:hAnsi="Times New Roman"/>
        <w:sz w:val="20"/>
        <w:szCs w:val="24"/>
      </w:rPr>
      <w:fldChar w:fldCharType="end"/>
    </w:r>
    <w:r w:rsidR="001E4512">
      <w:rPr>
        <w:rFonts w:ascii="Times New Roman" w:hAnsi="Times New Roman"/>
        <w:sz w:val="20"/>
        <w:szCs w:val="24"/>
      </w:rPr>
      <w:t>/</w:t>
    </w:r>
    <w:r w:rsidR="00551D6A" w:rsidRPr="001E4512">
      <w:rPr>
        <w:rFonts w:ascii="Times New Roman" w:hAnsi="Times New Roman"/>
        <w:sz w:val="20"/>
        <w:szCs w:val="24"/>
      </w:rPr>
      <w:fldChar w:fldCharType="begin"/>
    </w:r>
    <w:r w:rsidR="001E4512" w:rsidRPr="001E4512">
      <w:rPr>
        <w:rFonts w:ascii="Times New Roman" w:hAnsi="Times New Roman"/>
        <w:sz w:val="20"/>
        <w:szCs w:val="24"/>
      </w:rPr>
      <w:instrText xml:space="preserve"> NUMPAGES  </w:instrText>
    </w:r>
    <w:r w:rsidR="00551D6A" w:rsidRPr="001E4512">
      <w:rPr>
        <w:rFonts w:ascii="Times New Roman" w:hAnsi="Times New Roman"/>
        <w:sz w:val="20"/>
        <w:szCs w:val="24"/>
      </w:rPr>
      <w:fldChar w:fldCharType="separate"/>
    </w:r>
    <w:r w:rsidR="003706D6">
      <w:rPr>
        <w:rFonts w:ascii="Times New Roman" w:hAnsi="Times New Roman"/>
        <w:noProof/>
        <w:sz w:val="20"/>
        <w:szCs w:val="24"/>
      </w:rPr>
      <w:t>2</w:t>
    </w:r>
    <w:r w:rsidR="00551D6A" w:rsidRPr="001E4512">
      <w:rPr>
        <w:rFonts w:ascii="Times New Roman" w:hAnsi="Times New Roman"/>
        <w:sz w:val="20"/>
        <w:szCs w:val="24"/>
      </w:rPr>
      <w:fldChar w:fldCharType="end"/>
    </w:r>
  </w:p>
  <w:p w:rsidR="00372827" w:rsidRPr="0033491E" w:rsidRDefault="00372827" w:rsidP="00390A04">
    <w:pPr>
      <w:pStyle w:val="Footer"/>
      <w:tabs>
        <w:tab w:val="clear" w:pos="4680"/>
        <w:tab w:val="clear" w:pos="9360"/>
        <w:tab w:val="left" w:pos="2410"/>
        <w:tab w:val="left" w:pos="4962"/>
        <w:tab w:val="left" w:pos="7230"/>
      </w:tabs>
      <w:spacing w:before="0" w:after="0"/>
      <w:rPr>
        <w:rFonts w:ascii="Times New Roman" w:hAnsi="Times New Roman"/>
        <w:sz w:val="20"/>
        <w:szCs w:val="24"/>
      </w:rPr>
    </w:pPr>
    <w:r w:rsidRPr="0033491E">
      <w:rPr>
        <w:rFonts w:ascii="Times New Roman" w:hAnsi="Times New Roman"/>
        <w:sz w:val="20"/>
        <w:szCs w:val="24"/>
      </w:rPr>
      <w:t xml:space="preserve">Business </w:t>
    </w:r>
    <w:r>
      <w:rPr>
        <w:rFonts w:ascii="Times New Roman" w:hAnsi="Times New Roman"/>
        <w:sz w:val="20"/>
        <w:szCs w:val="24"/>
      </w:rPr>
      <w:t>r</w:t>
    </w:r>
    <w:r w:rsidRPr="0033491E">
      <w:rPr>
        <w:rFonts w:ascii="Times New Roman" w:hAnsi="Times New Roman"/>
        <w:sz w:val="20"/>
        <w:szCs w:val="24"/>
      </w:rPr>
      <w:t xml:space="preserve">egistration No.: </w:t>
    </w:r>
    <w:r>
      <w:rPr>
        <w:rFonts w:ascii="Times New Roman" w:hAnsi="Times New Roman"/>
        <w:sz w:val="20"/>
        <w:szCs w:val="24"/>
      </w:rPr>
      <w:tab/>
    </w:r>
    <w:r w:rsidRPr="0033491E">
      <w:rPr>
        <w:rFonts w:ascii="Times New Roman" w:hAnsi="Times New Roman"/>
        <w:sz w:val="20"/>
        <w:szCs w:val="24"/>
      </w:rPr>
      <w:t>81/UBCK-GP</w:t>
    </w:r>
    <w:r>
      <w:rPr>
        <w:rFonts w:ascii="Times New Roman" w:hAnsi="Times New Roman"/>
        <w:sz w:val="20"/>
        <w:szCs w:val="24"/>
      </w:rPr>
      <w:tab/>
    </w:r>
    <w:r w:rsidR="0080520F">
      <w:rPr>
        <w:rFonts w:ascii="Times New Roman" w:hAnsi="Times New Roman"/>
        <w:sz w:val="20"/>
        <w:szCs w:val="24"/>
      </w:rPr>
      <w:t>Issuing date</w:t>
    </w:r>
    <w:r>
      <w:rPr>
        <w:rFonts w:ascii="Times New Roman" w:hAnsi="Times New Roman"/>
        <w:sz w:val="20"/>
        <w:szCs w:val="24"/>
      </w:rPr>
      <w:t xml:space="preserve"> 31/01/2008</w:t>
    </w:r>
  </w:p>
  <w:p w:rsidR="00372827" w:rsidRPr="008025DB" w:rsidRDefault="00372827" w:rsidP="00390A04">
    <w:pPr>
      <w:pStyle w:val="Footer"/>
      <w:tabs>
        <w:tab w:val="clear" w:pos="4680"/>
        <w:tab w:val="clear" w:pos="9360"/>
        <w:tab w:val="left" w:pos="2410"/>
        <w:tab w:val="left" w:pos="4962"/>
        <w:tab w:val="left" w:pos="7230"/>
      </w:tabs>
      <w:spacing w:before="0" w:after="0"/>
      <w:rPr>
        <w:rFonts w:ascii="Times New Roman" w:hAnsi="Times New Roman"/>
        <w:sz w:val="20"/>
        <w:szCs w:val="24"/>
        <w:lang w:val="pt-BR"/>
      </w:rPr>
    </w:pPr>
    <w:r w:rsidRPr="008025DB">
      <w:rPr>
        <w:rFonts w:ascii="Times New Roman" w:hAnsi="Times New Roman"/>
        <w:sz w:val="20"/>
        <w:szCs w:val="24"/>
        <w:lang w:val="pt-BR"/>
      </w:rPr>
      <w:t>Tel: +84 8 38</w:t>
    </w:r>
    <w:r w:rsidR="00227CAB">
      <w:rPr>
        <w:rFonts w:ascii="Times New Roman" w:hAnsi="Times New Roman"/>
        <w:sz w:val="20"/>
        <w:szCs w:val="24"/>
        <w:lang w:val="pt-BR"/>
      </w:rPr>
      <w:t>270527</w:t>
    </w:r>
    <w:r w:rsidRPr="008025DB">
      <w:rPr>
        <w:rFonts w:ascii="Times New Roman" w:hAnsi="Times New Roman"/>
        <w:sz w:val="20"/>
        <w:szCs w:val="24"/>
        <w:lang w:val="pt-BR"/>
      </w:rPr>
      <w:t xml:space="preserve"> </w:t>
    </w:r>
    <w:r w:rsidRPr="008025DB">
      <w:rPr>
        <w:rFonts w:ascii="Times New Roman" w:hAnsi="Times New Roman"/>
        <w:sz w:val="20"/>
        <w:szCs w:val="24"/>
        <w:lang w:val="pt-BR"/>
      </w:rPr>
      <w:tab/>
      <w:t>Fax: + 84 8 38</w:t>
    </w:r>
    <w:r w:rsidR="00227CAB">
      <w:rPr>
        <w:rFonts w:ascii="Times New Roman" w:hAnsi="Times New Roman"/>
        <w:sz w:val="20"/>
        <w:szCs w:val="24"/>
        <w:lang w:val="pt-BR"/>
      </w:rPr>
      <w:t>246295</w:t>
    </w:r>
    <w:r w:rsidRPr="008025DB">
      <w:rPr>
        <w:rFonts w:ascii="Times New Roman" w:hAnsi="Times New Roman"/>
        <w:sz w:val="20"/>
        <w:szCs w:val="24"/>
        <w:lang w:val="pt-BR"/>
      </w:rPr>
      <w:tab/>
      <w:t xml:space="preserve">E-mail: </w:t>
    </w:r>
    <w:hyperlink r:id="rId1" w:history="1">
      <w:r w:rsidRPr="008025DB">
        <w:rPr>
          <w:rStyle w:val="Hyperlink"/>
          <w:rFonts w:ascii="Times New Roman" w:hAnsi="Times New Roman"/>
          <w:color w:val="auto"/>
          <w:sz w:val="20"/>
          <w:szCs w:val="24"/>
          <w:lang w:val="pt-BR"/>
        </w:rPr>
        <w:t>info@tcsc.vn</w:t>
      </w:r>
    </w:hyperlink>
    <w:r w:rsidRPr="008025DB">
      <w:rPr>
        <w:rFonts w:ascii="Times New Roman" w:hAnsi="Times New Roman"/>
        <w:sz w:val="20"/>
        <w:szCs w:val="24"/>
        <w:lang w:val="pt-BR"/>
      </w:rPr>
      <w:tab/>
      <w:t xml:space="preserve">Website: </w:t>
    </w:r>
    <w:r w:rsidRPr="008025DB">
      <w:rPr>
        <w:rFonts w:ascii="Times New Roman" w:hAnsi="Times New Roman"/>
        <w:sz w:val="20"/>
        <w:szCs w:val="24"/>
        <w:u w:val="single"/>
        <w:lang w:val="pt-BR"/>
      </w:rPr>
      <w:t>http://</w:t>
    </w:r>
    <w:hyperlink r:id="rId2" w:history="1">
      <w:r w:rsidRPr="008025DB">
        <w:rPr>
          <w:rStyle w:val="Hyperlink"/>
          <w:rFonts w:ascii="Times New Roman" w:hAnsi="Times New Roman"/>
          <w:color w:val="auto"/>
          <w:sz w:val="20"/>
          <w:szCs w:val="24"/>
          <w:lang w:val="pt-BR"/>
        </w:rPr>
        <w:t>www.tcsc.vn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5D1" w:rsidRDefault="007925D1" w:rsidP="003063B7">
      <w:pPr>
        <w:spacing w:before="0" w:after="0"/>
      </w:pPr>
      <w:r>
        <w:separator/>
      </w:r>
    </w:p>
  </w:footnote>
  <w:footnote w:type="continuationSeparator" w:id="0">
    <w:p w:rsidR="007925D1" w:rsidRDefault="007925D1" w:rsidP="003063B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827" w:rsidRDefault="00C66151" w:rsidP="003063B7">
    <w:pPr>
      <w:pStyle w:val="Header"/>
      <w:pBdr>
        <w:bottom w:val="single" w:sz="4" w:space="1" w:color="auto"/>
      </w:pBdr>
      <w:tabs>
        <w:tab w:val="clear" w:pos="4680"/>
        <w:tab w:val="clear" w:pos="9360"/>
      </w:tabs>
    </w:pPr>
    <w:r>
      <w:rPr>
        <w:noProof/>
      </w:rPr>
      <w:drawing>
        <wp:anchor distT="0" distB="0" distL="114300" distR="114300" simplePos="0" relativeHeight="251659264" behindDoc="0" locked="0" layoutInCell="1" allowOverlap="1">
          <wp:simplePos x="0" y="0"/>
          <wp:positionH relativeFrom="column">
            <wp:posOffset>5194935</wp:posOffset>
          </wp:positionH>
          <wp:positionV relativeFrom="paragraph">
            <wp:posOffset>-149860</wp:posOffset>
          </wp:positionV>
          <wp:extent cx="942975" cy="342900"/>
          <wp:effectExtent l="19050" t="0" r="9525" b="0"/>
          <wp:wrapNone/>
          <wp:docPr id="2" name="Picture 3" descr="logo_g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gap.jpg"/>
                  <pic:cNvPicPr>
                    <a:picLocks noChangeAspect="1" noChangeArrowheads="1"/>
                  </pic:cNvPicPr>
                </pic:nvPicPr>
                <pic:blipFill>
                  <a:blip r:embed="rId1"/>
                  <a:srcRect/>
                  <a:stretch>
                    <a:fillRect/>
                  </a:stretch>
                </pic:blipFill>
                <pic:spPr bwMode="auto">
                  <a:xfrm>
                    <a:off x="0" y="0"/>
                    <a:ext cx="942975" cy="342900"/>
                  </a:xfrm>
                  <a:prstGeom prst="rect">
                    <a:avLst/>
                  </a:prstGeom>
                  <a:noFill/>
                  <a:ln w="9525">
                    <a:noFill/>
                    <a:miter lim="800000"/>
                    <a:headEnd/>
                    <a:tailEnd/>
                  </a:ln>
                </pic:spPr>
              </pic:pic>
            </a:graphicData>
          </a:graphic>
        </wp:anchor>
      </w:drawing>
    </w:r>
    <w:r w:rsidR="000E7B78">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-358775</wp:posOffset>
          </wp:positionV>
          <wp:extent cx="815975" cy="556895"/>
          <wp:effectExtent l="19050" t="0" r="3175"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815975" cy="556895"/>
                  </a:xfrm>
                  <a:prstGeom prst="rect">
                    <a:avLst/>
                  </a:prstGeom>
                  <a:noFill/>
                  <a:ln w="9525">
                    <a:noFill/>
                    <a:miter lim="800000"/>
                    <a:headEnd/>
                    <a:tailEnd/>
                  </a:ln>
                </pic:spPr>
              </pic:pic>
            </a:graphicData>
          </a:graphic>
        </wp:anchor>
      </w:drawing>
    </w:r>
    <w:r w:rsidR="001711C4">
      <w:t xml:space="preserve"> </w:t>
    </w:r>
    <w:r w:rsidR="001711C4">
      <w:tab/>
    </w:r>
    <w:r w:rsidR="001711C4">
      <w:tab/>
      <w:t xml:space="preserve">             </w:t>
    </w:r>
    <w:r w:rsidR="001711C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46D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C045D51"/>
    <w:multiLevelType w:val="hybridMultilevel"/>
    <w:tmpl w:val="8D743C8E"/>
    <w:lvl w:ilvl="0" w:tplc="7FC6755A">
      <w:start w:val="1"/>
      <w:numFmt w:val="lowerLetter"/>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6A4CDB"/>
    <w:multiLevelType w:val="hybridMultilevel"/>
    <w:tmpl w:val="88EAF106"/>
    <w:lvl w:ilvl="0" w:tplc="51160DCE">
      <w:start w:val="2"/>
      <w:numFmt w:val="bullet"/>
      <w:lvlText w:val="-"/>
      <w:lvlJc w:val="left"/>
      <w:pPr>
        <w:ind w:left="720" w:hanging="360"/>
      </w:pPr>
      <w:rPr>
        <w:rFonts w:ascii="Times New Roman" w:eastAsia="PMingLiU"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C7045"/>
    <w:multiLevelType w:val="hybridMultilevel"/>
    <w:tmpl w:val="D0388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E77D9E"/>
    <w:multiLevelType w:val="hybridMultilevel"/>
    <w:tmpl w:val="B9B852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017236"/>
    <w:multiLevelType w:val="hybridMultilevel"/>
    <w:tmpl w:val="83E45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6F0A3C"/>
    <w:multiLevelType w:val="multilevel"/>
    <w:tmpl w:val="934A0A0C"/>
    <w:lvl w:ilvl="0">
      <w:start w:val="1"/>
      <w:numFmt w:val="decimal"/>
      <w:pStyle w:val="Heading1"/>
      <w:lvlText w:val="%1."/>
      <w:lvlJc w:val="left"/>
      <w:pPr>
        <w:ind w:left="567" w:hanging="567"/>
      </w:pPr>
      <w:rPr>
        <w:rFonts w:ascii="Times New Roman" w:hAnsi="Times New Roman" w:hint="default"/>
        <w:sz w:val="28"/>
      </w:rPr>
    </w:lvl>
    <w:lvl w:ilvl="1">
      <w:start w:val="1"/>
      <w:numFmt w:val="decimal"/>
      <w:pStyle w:val="Heading2"/>
      <w:lvlText w:val="%1.%2"/>
      <w:lvlJc w:val="left"/>
      <w:pPr>
        <w:ind w:left="567" w:hanging="567"/>
      </w:pPr>
      <w:rPr>
        <w:rFonts w:ascii="Times New Roman" w:hAnsi="Times New Roman" w:hint="default"/>
        <w:sz w:val="28"/>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673058F2"/>
    <w:multiLevelType w:val="hybridMultilevel"/>
    <w:tmpl w:val="777097C6"/>
    <w:lvl w:ilvl="0" w:tplc="9C68CBD2">
      <w:start w:val="1"/>
      <w:numFmt w:val="decimal"/>
      <w:lvlText w:val="%1."/>
      <w:lvlJc w:val="left"/>
      <w:pPr>
        <w:tabs>
          <w:tab w:val="num" w:pos="567"/>
        </w:tabs>
        <w:ind w:left="567" w:hanging="567"/>
      </w:pPr>
      <w:rPr>
        <w:rFonts w:cs="Times New Roman" w:hint="default"/>
      </w:rPr>
    </w:lvl>
    <w:lvl w:ilvl="1" w:tplc="559E134E">
      <w:start w:val="1"/>
      <w:numFmt w:val="bullet"/>
      <w:lvlText w:val="-"/>
      <w:lvlJc w:val="left"/>
      <w:pPr>
        <w:tabs>
          <w:tab w:val="num" w:pos="567"/>
        </w:tabs>
        <w:ind w:left="567" w:hanging="283"/>
      </w:pPr>
      <w:rPr>
        <w:rFonts w:ascii="Times New Roman" w:eastAsia="Times New Roman" w:hAnsi="Times New Roman" w:hint="default"/>
      </w:rPr>
    </w:lvl>
    <w:lvl w:ilvl="2" w:tplc="427618D8">
      <w:start w:val="1"/>
      <w:numFmt w:val="bullet"/>
      <w:lvlText w:val=""/>
      <w:lvlJc w:val="left"/>
      <w:pPr>
        <w:tabs>
          <w:tab w:val="num" w:pos="851"/>
        </w:tabs>
        <w:ind w:left="851" w:hanging="284"/>
      </w:pPr>
      <w:rPr>
        <w:rFonts w:ascii="Symbol" w:eastAsia="Times New Roman"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78529B0"/>
    <w:multiLevelType w:val="hybridMultilevel"/>
    <w:tmpl w:val="FDB6DE36"/>
    <w:lvl w:ilvl="0" w:tplc="8B2221EE">
      <w:start w:val="1"/>
      <w:numFmt w:val="decimal"/>
      <w:lvlText w:val="3.%1."/>
      <w:lvlJc w:val="left"/>
      <w:pPr>
        <w:tabs>
          <w:tab w:val="num" w:pos="851"/>
        </w:tabs>
        <w:ind w:left="851" w:hanging="851"/>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D326593"/>
    <w:multiLevelType w:val="hybridMultilevel"/>
    <w:tmpl w:val="8D743C8E"/>
    <w:lvl w:ilvl="0" w:tplc="7FC6755A">
      <w:start w:val="1"/>
      <w:numFmt w:val="lowerLetter"/>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34754D"/>
    <w:multiLevelType w:val="hybridMultilevel"/>
    <w:tmpl w:val="98AC864E"/>
    <w:lvl w:ilvl="0" w:tplc="11AA090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3768AD"/>
    <w:multiLevelType w:val="hybridMultilevel"/>
    <w:tmpl w:val="7CBE2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1"/>
  </w:num>
  <w:num w:numId="4">
    <w:abstractNumId w:val="2"/>
  </w:num>
  <w:num w:numId="5">
    <w:abstractNumId w:val="0"/>
  </w:num>
  <w:num w:numId="6">
    <w:abstractNumId w:val="3"/>
  </w:num>
  <w:num w:numId="7">
    <w:abstractNumId w:val="8"/>
  </w:num>
  <w:num w:numId="8">
    <w:abstractNumId w:val="6"/>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num>
  <w:num w:numId="13">
    <w:abstractNumId w:val="6"/>
  </w:num>
  <w:num w:numId="14">
    <w:abstractNumId w:val="1"/>
  </w:num>
  <w:num w:numId="15">
    <w:abstractNumId w:val="4"/>
  </w:num>
  <w:num w:numId="16">
    <w:abstractNumId w:val="6"/>
  </w:num>
  <w:num w:numId="17">
    <w:abstractNumId w:val="9"/>
  </w:num>
  <w:num w:numId="18">
    <w:abstractNumId w:val="6"/>
  </w:num>
  <w:num w:numId="19">
    <w:abstractNumId w:val="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 w:val="59815-v3\HCMDMS\HCMHKN"/>
    <w:docVar w:name="Ref2" w:val="59815-v3\HCMHKN"/>
    <w:docVar w:name="WhichCity" w:val="Ho Chi Minh"/>
  </w:docVars>
  <w:rsids>
    <w:rsidRoot w:val="00CD160F"/>
    <w:rsid w:val="00003A21"/>
    <w:rsid w:val="00003EBB"/>
    <w:rsid w:val="000268BD"/>
    <w:rsid w:val="00033887"/>
    <w:rsid w:val="000435F4"/>
    <w:rsid w:val="0004566B"/>
    <w:rsid w:val="00047D53"/>
    <w:rsid w:val="000640EA"/>
    <w:rsid w:val="0007722F"/>
    <w:rsid w:val="00077C57"/>
    <w:rsid w:val="00080EB6"/>
    <w:rsid w:val="00097D56"/>
    <w:rsid w:val="000B7C3E"/>
    <w:rsid w:val="000E3165"/>
    <w:rsid w:val="000E5D84"/>
    <w:rsid w:val="000E7B78"/>
    <w:rsid w:val="001054F0"/>
    <w:rsid w:val="001147CA"/>
    <w:rsid w:val="001370AE"/>
    <w:rsid w:val="001410DD"/>
    <w:rsid w:val="00157414"/>
    <w:rsid w:val="001711C4"/>
    <w:rsid w:val="00171963"/>
    <w:rsid w:val="00185463"/>
    <w:rsid w:val="00187FEE"/>
    <w:rsid w:val="00191B2E"/>
    <w:rsid w:val="001A1364"/>
    <w:rsid w:val="001A6E7D"/>
    <w:rsid w:val="001B12A1"/>
    <w:rsid w:val="001B7711"/>
    <w:rsid w:val="001C48AB"/>
    <w:rsid w:val="001C4EA2"/>
    <w:rsid w:val="001E4512"/>
    <w:rsid w:val="0020459C"/>
    <w:rsid w:val="00213FF8"/>
    <w:rsid w:val="00217699"/>
    <w:rsid w:val="00227CAB"/>
    <w:rsid w:val="00240FEB"/>
    <w:rsid w:val="00270F47"/>
    <w:rsid w:val="00273390"/>
    <w:rsid w:val="00274BD6"/>
    <w:rsid w:val="00276869"/>
    <w:rsid w:val="00276D90"/>
    <w:rsid w:val="00290D3C"/>
    <w:rsid w:val="002933BE"/>
    <w:rsid w:val="00294264"/>
    <w:rsid w:val="00294BEB"/>
    <w:rsid w:val="00296021"/>
    <w:rsid w:val="002A4EF3"/>
    <w:rsid w:val="002B0CCF"/>
    <w:rsid w:val="002C0A84"/>
    <w:rsid w:val="002D0A89"/>
    <w:rsid w:val="002D331F"/>
    <w:rsid w:val="002D4A99"/>
    <w:rsid w:val="002D6021"/>
    <w:rsid w:val="003063B7"/>
    <w:rsid w:val="0033491E"/>
    <w:rsid w:val="00354A91"/>
    <w:rsid w:val="0036268C"/>
    <w:rsid w:val="003706D6"/>
    <w:rsid w:val="00371DA0"/>
    <w:rsid w:val="00372827"/>
    <w:rsid w:val="00390A04"/>
    <w:rsid w:val="00393C9A"/>
    <w:rsid w:val="003A1573"/>
    <w:rsid w:val="003B40F1"/>
    <w:rsid w:val="003C4ECF"/>
    <w:rsid w:val="003C6D44"/>
    <w:rsid w:val="003D43E4"/>
    <w:rsid w:val="003D442A"/>
    <w:rsid w:val="003E40FE"/>
    <w:rsid w:val="003E4A24"/>
    <w:rsid w:val="00410EBB"/>
    <w:rsid w:val="004138D4"/>
    <w:rsid w:val="0041406D"/>
    <w:rsid w:val="00466796"/>
    <w:rsid w:val="00477C1E"/>
    <w:rsid w:val="0049484E"/>
    <w:rsid w:val="004B17C2"/>
    <w:rsid w:val="004C5FAE"/>
    <w:rsid w:val="004C5FD3"/>
    <w:rsid w:val="004C6630"/>
    <w:rsid w:val="004D0D4C"/>
    <w:rsid w:val="004D5B26"/>
    <w:rsid w:val="004E13DE"/>
    <w:rsid w:val="004F4A42"/>
    <w:rsid w:val="00500B7D"/>
    <w:rsid w:val="005018D1"/>
    <w:rsid w:val="0052254F"/>
    <w:rsid w:val="005236BB"/>
    <w:rsid w:val="00526A10"/>
    <w:rsid w:val="00534B3B"/>
    <w:rsid w:val="00551D6A"/>
    <w:rsid w:val="005524E9"/>
    <w:rsid w:val="00572EE9"/>
    <w:rsid w:val="00577FAD"/>
    <w:rsid w:val="00592D89"/>
    <w:rsid w:val="005B1394"/>
    <w:rsid w:val="005B7546"/>
    <w:rsid w:val="005B7C8A"/>
    <w:rsid w:val="005C6E75"/>
    <w:rsid w:val="005E3622"/>
    <w:rsid w:val="005E3EF3"/>
    <w:rsid w:val="006017F2"/>
    <w:rsid w:val="0060586D"/>
    <w:rsid w:val="00606B75"/>
    <w:rsid w:val="00617C54"/>
    <w:rsid w:val="00617EBA"/>
    <w:rsid w:val="00634AA5"/>
    <w:rsid w:val="00644172"/>
    <w:rsid w:val="0065057B"/>
    <w:rsid w:val="006646AF"/>
    <w:rsid w:val="00672A14"/>
    <w:rsid w:val="0068324B"/>
    <w:rsid w:val="006958B5"/>
    <w:rsid w:val="00696175"/>
    <w:rsid w:val="006969AA"/>
    <w:rsid w:val="006A6C14"/>
    <w:rsid w:val="006C2D73"/>
    <w:rsid w:val="006E3DA3"/>
    <w:rsid w:val="006F6850"/>
    <w:rsid w:val="00706E3A"/>
    <w:rsid w:val="00711C8A"/>
    <w:rsid w:val="007145FE"/>
    <w:rsid w:val="0073281C"/>
    <w:rsid w:val="00734B7F"/>
    <w:rsid w:val="007712D6"/>
    <w:rsid w:val="007925D1"/>
    <w:rsid w:val="0079415E"/>
    <w:rsid w:val="007C6B41"/>
    <w:rsid w:val="007E6653"/>
    <w:rsid w:val="007F36AB"/>
    <w:rsid w:val="00800B5B"/>
    <w:rsid w:val="008025DB"/>
    <w:rsid w:val="0080520F"/>
    <w:rsid w:val="00806FA5"/>
    <w:rsid w:val="00820D11"/>
    <w:rsid w:val="00842D28"/>
    <w:rsid w:val="008732C8"/>
    <w:rsid w:val="0087678B"/>
    <w:rsid w:val="008818B9"/>
    <w:rsid w:val="008923DE"/>
    <w:rsid w:val="008C1402"/>
    <w:rsid w:val="008C6472"/>
    <w:rsid w:val="008E2EBC"/>
    <w:rsid w:val="008E7CB4"/>
    <w:rsid w:val="008F09EB"/>
    <w:rsid w:val="00904DEE"/>
    <w:rsid w:val="0093539E"/>
    <w:rsid w:val="0095157D"/>
    <w:rsid w:val="00953C67"/>
    <w:rsid w:val="00954466"/>
    <w:rsid w:val="009603B5"/>
    <w:rsid w:val="00964D22"/>
    <w:rsid w:val="00970709"/>
    <w:rsid w:val="0097757E"/>
    <w:rsid w:val="009806CB"/>
    <w:rsid w:val="009819E0"/>
    <w:rsid w:val="00981C5D"/>
    <w:rsid w:val="009834E8"/>
    <w:rsid w:val="009B2C42"/>
    <w:rsid w:val="009C6A40"/>
    <w:rsid w:val="009D7D6E"/>
    <w:rsid w:val="009E6BB4"/>
    <w:rsid w:val="00A06697"/>
    <w:rsid w:val="00A21E96"/>
    <w:rsid w:val="00A30DA5"/>
    <w:rsid w:val="00A30E41"/>
    <w:rsid w:val="00A3259A"/>
    <w:rsid w:val="00A327DA"/>
    <w:rsid w:val="00A433C4"/>
    <w:rsid w:val="00A44B06"/>
    <w:rsid w:val="00A60D41"/>
    <w:rsid w:val="00A95EB2"/>
    <w:rsid w:val="00AB4E14"/>
    <w:rsid w:val="00AC5712"/>
    <w:rsid w:val="00AE4687"/>
    <w:rsid w:val="00AF4CEB"/>
    <w:rsid w:val="00B02E9A"/>
    <w:rsid w:val="00B12770"/>
    <w:rsid w:val="00B33D0B"/>
    <w:rsid w:val="00B60827"/>
    <w:rsid w:val="00B813B4"/>
    <w:rsid w:val="00B81FF7"/>
    <w:rsid w:val="00B82F6C"/>
    <w:rsid w:val="00B8672B"/>
    <w:rsid w:val="00B9075B"/>
    <w:rsid w:val="00B94009"/>
    <w:rsid w:val="00B956F2"/>
    <w:rsid w:val="00B95EAD"/>
    <w:rsid w:val="00B97D08"/>
    <w:rsid w:val="00BB2B79"/>
    <w:rsid w:val="00BC0950"/>
    <w:rsid w:val="00BC4310"/>
    <w:rsid w:val="00BD1F99"/>
    <w:rsid w:val="00BD4334"/>
    <w:rsid w:val="00BE070B"/>
    <w:rsid w:val="00BE73C6"/>
    <w:rsid w:val="00BF4BC4"/>
    <w:rsid w:val="00C138A6"/>
    <w:rsid w:val="00C15294"/>
    <w:rsid w:val="00C152FC"/>
    <w:rsid w:val="00C33B2D"/>
    <w:rsid w:val="00C459C3"/>
    <w:rsid w:val="00C66151"/>
    <w:rsid w:val="00C708F9"/>
    <w:rsid w:val="00C765BB"/>
    <w:rsid w:val="00C77E91"/>
    <w:rsid w:val="00C81C8A"/>
    <w:rsid w:val="00C90F6B"/>
    <w:rsid w:val="00C913E6"/>
    <w:rsid w:val="00CD160F"/>
    <w:rsid w:val="00CD3D7F"/>
    <w:rsid w:val="00CD7DB9"/>
    <w:rsid w:val="00CE4FFB"/>
    <w:rsid w:val="00CF3422"/>
    <w:rsid w:val="00D03057"/>
    <w:rsid w:val="00D042B7"/>
    <w:rsid w:val="00D07F3D"/>
    <w:rsid w:val="00D14316"/>
    <w:rsid w:val="00D36C57"/>
    <w:rsid w:val="00D403D6"/>
    <w:rsid w:val="00D41CEC"/>
    <w:rsid w:val="00D47BA6"/>
    <w:rsid w:val="00D55F3F"/>
    <w:rsid w:val="00D55F78"/>
    <w:rsid w:val="00D623F8"/>
    <w:rsid w:val="00D72909"/>
    <w:rsid w:val="00D8744A"/>
    <w:rsid w:val="00D9227D"/>
    <w:rsid w:val="00D97964"/>
    <w:rsid w:val="00DB2B50"/>
    <w:rsid w:val="00DB4C6B"/>
    <w:rsid w:val="00DD2BDF"/>
    <w:rsid w:val="00DD2F1C"/>
    <w:rsid w:val="00DD5073"/>
    <w:rsid w:val="00DD7540"/>
    <w:rsid w:val="00DF6641"/>
    <w:rsid w:val="00E24BAC"/>
    <w:rsid w:val="00E345F9"/>
    <w:rsid w:val="00E410DD"/>
    <w:rsid w:val="00E4434B"/>
    <w:rsid w:val="00E6637B"/>
    <w:rsid w:val="00EB62A3"/>
    <w:rsid w:val="00ED7FA6"/>
    <w:rsid w:val="00EE3374"/>
    <w:rsid w:val="00EE3E8C"/>
    <w:rsid w:val="00EE6C26"/>
    <w:rsid w:val="00EF478B"/>
    <w:rsid w:val="00EF6425"/>
    <w:rsid w:val="00F017C5"/>
    <w:rsid w:val="00F02597"/>
    <w:rsid w:val="00F12ED8"/>
    <w:rsid w:val="00F12FF8"/>
    <w:rsid w:val="00F166A9"/>
    <w:rsid w:val="00F21994"/>
    <w:rsid w:val="00F27769"/>
    <w:rsid w:val="00F41D10"/>
    <w:rsid w:val="00F55587"/>
    <w:rsid w:val="00F558DD"/>
    <w:rsid w:val="00F55E68"/>
    <w:rsid w:val="00F60547"/>
    <w:rsid w:val="00F67D27"/>
    <w:rsid w:val="00F833A4"/>
    <w:rsid w:val="00F92158"/>
    <w:rsid w:val="00F955CF"/>
    <w:rsid w:val="00FA55CA"/>
    <w:rsid w:val="00FA5D21"/>
    <w:rsid w:val="00FB085D"/>
    <w:rsid w:val="00FC4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60F"/>
    <w:pPr>
      <w:spacing w:before="60" w:after="60"/>
    </w:pPr>
    <w:rPr>
      <w:rFonts w:ascii=".VnTime" w:eastAsia="MS Mincho" w:hAnsi=".VnTime"/>
      <w:sz w:val="28"/>
    </w:rPr>
  </w:style>
  <w:style w:type="paragraph" w:styleId="Heading1">
    <w:name w:val="heading 1"/>
    <w:basedOn w:val="Normal"/>
    <w:next w:val="Normal"/>
    <w:link w:val="Heading1Char"/>
    <w:uiPriority w:val="9"/>
    <w:qFormat/>
    <w:rsid w:val="00DB4C6B"/>
    <w:pPr>
      <w:keepNext/>
      <w:numPr>
        <w:numId w:val="8"/>
      </w:numPr>
      <w:spacing w:before="240"/>
      <w:outlineLvl w:val="0"/>
    </w:pPr>
    <w:rPr>
      <w:rFonts w:ascii="Times New Roman" w:eastAsia="Times New Roman" w:hAnsi="Times New Roman"/>
      <w:b/>
      <w:bCs/>
      <w:kern w:val="32"/>
      <w:szCs w:val="28"/>
    </w:rPr>
  </w:style>
  <w:style w:type="paragraph" w:styleId="Heading2">
    <w:name w:val="heading 2"/>
    <w:basedOn w:val="Normal"/>
    <w:next w:val="Normal"/>
    <w:link w:val="Heading2Char"/>
    <w:uiPriority w:val="9"/>
    <w:unhideWhenUsed/>
    <w:qFormat/>
    <w:rsid w:val="00DB4C6B"/>
    <w:pPr>
      <w:keepNext/>
      <w:numPr>
        <w:ilvl w:val="1"/>
        <w:numId w:val="8"/>
      </w:numPr>
      <w:spacing w:before="240"/>
      <w:jc w:val="both"/>
      <w:outlineLvl w:val="1"/>
    </w:pPr>
    <w:rPr>
      <w:rFonts w:ascii="Cambria" w:eastAsia="Times New Roman" w:hAnsi="Cambria"/>
      <w:bCs/>
      <w:iCs/>
      <w:szCs w:val="28"/>
    </w:rPr>
  </w:style>
  <w:style w:type="paragraph" w:styleId="Heading3">
    <w:name w:val="heading 3"/>
    <w:basedOn w:val="Normal"/>
    <w:next w:val="Normal"/>
    <w:link w:val="Heading3Char"/>
    <w:uiPriority w:val="9"/>
    <w:semiHidden/>
    <w:unhideWhenUsed/>
    <w:qFormat/>
    <w:rsid w:val="00DB4C6B"/>
    <w:pPr>
      <w:keepNext/>
      <w:numPr>
        <w:ilvl w:val="2"/>
        <w:numId w:val="8"/>
      </w:numPr>
      <w:spacing w:before="24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DB4C6B"/>
    <w:pPr>
      <w:keepNext/>
      <w:numPr>
        <w:ilvl w:val="3"/>
        <w:numId w:val="8"/>
      </w:numPr>
      <w:spacing w:before="24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rsid w:val="00DB4C6B"/>
    <w:pPr>
      <w:numPr>
        <w:ilvl w:val="4"/>
        <w:numId w:val="8"/>
      </w:numPr>
      <w:spacing w:before="24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DB4C6B"/>
    <w:pPr>
      <w:numPr>
        <w:ilvl w:val="5"/>
        <w:numId w:val="8"/>
      </w:numPr>
      <w:spacing w:before="24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DB4C6B"/>
    <w:pPr>
      <w:numPr>
        <w:ilvl w:val="6"/>
        <w:numId w:val="8"/>
      </w:numPr>
      <w:spacing w:before="24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DB4C6B"/>
    <w:pPr>
      <w:numPr>
        <w:ilvl w:val="7"/>
        <w:numId w:val="8"/>
      </w:numPr>
      <w:spacing w:before="24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DB4C6B"/>
    <w:pPr>
      <w:numPr>
        <w:ilvl w:val="8"/>
        <w:numId w:val="8"/>
      </w:numPr>
      <w:spacing w:before="24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CD160F"/>
    <w:pPr>
      <w:spacing w:before="100" w:beforeAutospacing="1" w:after="100" w:afterAutospacing="1"/>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semiHidden/>
    <w:locked/>
    <w:rsid w:val="00CD160F"/>
    <w:rPr>
      <w:rFonts w:ascii="Times New Roman" w:hAnsi="Times New Roman" w:cs="Times New Roman"/>
      <w:sz w:val="24"/>
      <w:szCs w:val="24"/>
    </w:rPr>
  </w:style>
  <w:style w:type="character" w:styleId="Emphasis">
    <w:name w:val="Emphasis"/>
    <w:basedOn w:val="DefaultParagraphFont"/>
    <w:uiPriority w:val="20"/>
    <w:qFormat/>
    <w:rsid w:val="00CD160F"/>
    <w:rPr>
      <w:rFonts w:cs="Times New Roman"/>
      <w:i/>
      <w:iCs/>
    </w:rPr>
  </w:style>
  <w:style w:type="character" w:styleId="Strong">
    <w:name w:val="Strong"/>
    <w:basedOn w:val="DefaultParagraphFont"/>
    <w:uiPriority w:val="22"/>
    <w:qFormat/>
    <w:rsid w:val="00CD160F"/>
    <w:rPr>
      <w:rFonts w:cs="Times New Roman"/>
      <w:b/>
      <w:bCs/>
    </w:rPr>
  </w:style>
  <w:style w:type="paragraph" w:styleId="NormalWeb">
    <w:name w:val="Normal (Web)"/>
    <w:basedOn w:val="Normal"/>
    <w:uiPriority w:val="99"/>
    <w:semiHidden/>
    <w:unhideWhenUsed/>
    <w:rsid w:val="00CD160F"/>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1054F0"/>
    <w:pPr>
      <w:ind w:left="720"/>
      <w:contextualSpacing/>
    </w:pPr>
  </w:style>
  <w:style w:type="character" w:styleId="Hyperlink">
    <w:name w:val="Hyperlink"/>
    <w:basedOn w:val="DefaultParagraphFont"/>
    <w:uiPriority w:val="99"/>
    <w:unhideWhenUsed/>
    <w:rsid w:val="00F12FF8"/>
    <w:rPr>
      <w:rFonts w:cs="Times New Roman"/>
      <w:color w:val="0000FF"/>
      <w:u w:val="single"/>
    </w:rPr>
  </w:style>
  <w:style w:type="character" w:styleId="FollowedHyperlink">
    <w:name w:val="FollowedHyperlink"/>
    <w:basedOn w:val="DefaultParagraphFont"/>
    <w:uiPriority w:val="99"/>
    <w:semiHidden/>
    <w:unhideWhenUsed/>
    <w:rsid w:val="002D6021"/>
    <w:rPr>
      <w:color w:val="800080"/>
      <w:u w:val="single"/>
    </w:rPr>
  </w:style>
  <w:style w:type="paragraph" w:styleId="Header">
    <w:name w:val="header"/>
    <w:basedOn w:val="Normal"/>
    <w:link w:val="HeaderChar"/>
    <w:uiPriority w:val="99"/>
    <w:unhideWhenUsed/>
    <w:rsid w:val="003063B7"/>
    <w:pPr>
      <w:tabs>
        <w:tab w:val="center" w:pos="4680"/>
        <w:tab w:val="right" w:pos="9360"/>
      </w:tabs>
    </w:pPr>
  </w:style>
  <w:style w:type="character" w:customStyle="1" w:styleId="HeaderChar">
    <w:name w:val="Header Char"/>
    <w:basedOn w:val="DefaultParagraphFont"/>
    <w:link w:val="Header"/>
    <w:uiPriority w:val="99"/>
    <w:rsid w:val="003063B7"/>
    <w:rPr>
      <w:rFonts w:ascii=".VnTime" w:eastAsia="MS Mincho" w:hAnsi=".VnTime"/>
      <w:sz w:val="28"/>
    </w:rPr>
  </w:style>
  <w:style w:type="paragraph" w:styleId="Footer">
    <w:name w:val="footer"/>
    <w:basedOn w:val="Normal"/>
    <w:link w:val="FooterChar"/>
    <w:uiPriority w:val="99"/>
    <w:unhideWhenUsed/>
    <w:rsid w:val="003063B7"/>
    <w:pPr>
      <w:tabs>
        <w:tab w:val="center" w:pos="4680"/>
        <w:tab w:val="right" w:pos="9360"/>
      </w:tabs>
    </w:pPr>
  </w:style>
  <w:style w:type="character" w:customStyle="1" w:styleId="FooterChar">
    <w:name w:val="Footer Char"/>
    <w:basedOn w:val="DefaultParagraphFont"/>
    <w:link w:val="Footer"/>
    <w:uiPriority w:val="99"/>
    <w:rsid w:val="003063B7"/>
    <w:rPr>
      <w:rFonts w:ascii=".VnTime" w:eastAsia="MS Mincho" w:hAnsi=".VnTime"/>
      <w:sz w:val="28"/>
    </w:rPr>
  </w:style>
  <w:style w:type="paragraph" w:styleId="BalloonText">
    <w:name w:val="Balloon Text"/>
    <w:basedOn w:val="Normal"/>
    <w:semiHidden/>
    <w:rsid w:val="00EF478B"/>
    <w:rPr>
      <w:rFonts w:ascii="Tahoma" w:hAnsi="Tahoma" w:cs="Tahoma"/>
      <w:sz w:val="16"/>
      <w:szCs w:val="16"/>
    </w:rPr>
  </w:style>
  <w:style w:type="character" w:customStyle="1" w:styleId="Heading1Char">
    <w:name w:val="Heading 1 Char"/>
    <w:basedOn w:val="DefaultParagraphFont"/>
    <w:link w:val="Heading1"/>
    <w:uiPriority w:val="9"/>
    <w:rsid w:val="00DB4C6B"/>
    <w:rPr>
      <w:rFonts w:ascii="Times New Roman" w:eastAsia="Times New Roman" w:hAnsi="Times New Roman"/>
      <w:b/>
      <w:bCs/>
      <w:kern w:val="32"/>
      <w:sz w:val="28"/>
      <w:szCs w:val="28"/>
    </w:rPr>
  </w:style>
  <w:style w:type="character" w:customStyle="1" w:styleId="Heading2Char">
    <w:name w:val="Heading 2 Char"/>
    <w:basedOn w:val="DefaultParagraphFont"/>
    <w:link w:val="Heading2"/>
    <w:uiPriority w:val="9"/>
    <w:rsid w:val="00DB4C6B"/>
    <w:rPr>
      <w:rFonts w:ascii="Cambria" w:hAnsi="Cambria"/>
      <w:bCs/>
      <w:iCs/>
      <w:sz w:val="28"/>
      <w:szCs w:val="28"/>
    </w:rPr>
  </w:style>
  <w:style w:type="character" w:customStyle="1" w:styleId="Heading3Char">
    <w:name w:val="Heading 3 Char"/>
    <w:basedOn w:val="DefaultParagraphFont"/>
    <w:link w:val="Heading3"/>
    <w:uiPriority w:val="9"/>
    <w:semiHidden/>
    <w:rsid w:val="00DB4C6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DB4C6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B4C6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B4C6B"/>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DB4C6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DB4C6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DB4C6B"/>
    <w:rPr>
      <w:rFonts w:ascii="Cambria" w:eastAsia="Times New Roman" w:hAnsi="Cambri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60F"/>
    <w:pPr>
      <w:spacing w:before="60" w:after="60"/>
    </w:pPr>
    <w:rPr>
      <w:rFonts w:ascii=".VnTime" w:eastAsia="MS Mincho" w:hAnsi=".VnTime"/>
      <w:sz w:val="28"/>
    </w:rPr>
  </w:style>
  <w:style w:type="paragraph" w:styleId="Heading1">
    <w:name w:val="heading 1"/>
    <w:basedOn w:val="Normal"/>
    <w:next w:val="Normal"/>
    <w:link w:val="Heading1Char"/>
    <w:uiPriority w:val="9"/>
    <w:qFormat/>
    <w:rsid w:val="00DB4C6B"/>
    <w:pPr>
      <w:keepNext/>
      <w:numPr>
        <w:numId w:val="8"/>
      </w:numPr>
      <w:spacing w:before="240"/>
      <w:outlineLvl w:val="0"/>
    </w:pPr>
    <w:rPr>
      <w:rFonts w:ascii="Times New Roman" w:eastAsia="Times New Roman" w:hAnsi="Times New Roman"/>
      <w:b/>
      <w:bCs/>
      <w:kern w:val="32"/>
      <w:szCs w:val="28"/>
    </w:rPr>
  </w:style>
  <w:style w:type="paragraph" w:styleId="Heading2">
    <w:name w:val="heading 2"/>
    <w:basedOn w:val="Normal"/>
    <w:next w:val="Normal"/>
    <w:link w:val="Heading2Char"/>
    <w:uiPriority w:val="9"/>
    <w:unhideWhenUsed/>
    <w:qFormat/>
    <w:rsid w:val="00DB4C6B"/>
    <w:pPr>
      <w:keepNext/>
      <w:numPr>
        <w:ilvl w:val="1"/>
        <w:numId w:val="8"/>
      </w:numPr>
      <w:spacing w:before="240"/>
      <w:jc w:val="both"/>
      <w:outlineLvl w:val="1"/>
    </w:pPr>
    <w:rPr>
      <w:rFonts w:ascii="Cambria" w:eastAsia="Times New Roman" w:hAnsi="Cambria"/>
      <w:bCs/>
      <w:iCs/>
      <w:szCs w:val="28"/>
    </w:rPr>
  </w:style>
  <w:style w:type="paragraph" w:styleId="Heading3">
    <w:name w:val="heading 3"/>
    <w:basedOn w:val="Normal"/>
    <w:next w:val="Normal"/>
    <w:link w:val="Heading3Char"/>
    <w:uiPriority w:val="9"/>
    <w:semiHidden/>
    <w:unhideWhenUsed/>
    <w:qFormat/>
    <w:rsid w:val="00DB4C6B"/>
    <w:pPr>
      <w:keepNext/>
      <w:numPr>
        <w:ilvl w:val="2"/>
        <w:numId w:val="8"/>
      </w:numPr>
      <w:spacing w:before="24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DB4C6B"/>
    <w:pPr>
      <w:keepNext/>
      <w:numPr>
        <w:ilvl w:val="3"/>
        <w:numId w:val="8"/>
      </w:numPr>
      <w:spacing w:before="24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rsid w:val="00DB4C6B"/>
    <w:pPr>
      <w:numPr>
        <w:ilvl w:val="4"/>
        <w:numId w:val="8"/>
      </w:numPr>
      <w:spacing w:before="24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DB4C6B"/>
    <w:pPr>
      <w:numPr>
        <w:ilvl w:val="5"/>
        <w:numId w:val="8"/>
      </w:numPr>
      <w:spacing w:before="24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DB4C6B"/>
    <w:pPr>
      <w:numPr>
        <w:ilvl w:val="6"/>
        <w:numId w:val="8"/>
      </w:numPr>
      <w:spacing w:before="24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DB4C6B"/>
    <w:pPr>
      <w:numPr>
        <w:ilvl w:val="7"/>
        <w:numId w:val="8"/>
      </w:numPr>
      <w:spacing w:before="24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DB4C6B"/>
    <w:pPr>
      <w:numPr>
        <w:ilvl w:val="8"/>
        <w:numId w:val="8"/>
      </w:numPr>
      <w:spacing w:before="24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CD160F"/>
    <w:pPr>
      <w:spacing w:before="100" w:beforeAutospacing="1" w:after="100" w:afterAutospacing="1"/>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semiHidden/>
    <w:locked/>
    <w:rsid w:val="00CD160F"/>
    <w:rPr>
      <w:rFonts w:ascii="Times New Roman" w:hAnsi="Times New Roman" w:cs="Times New Roman"/>
      <w:sz w:val="24"/>
      <w:szCs w:val="24"/>
    </w:rPr>
  </w:style>
  <w:style w:type="character" w:styleId="Emphasis">
    <w:name w:val="Emphasis"/>
    <w:basedOn w:val="DefaultParagraphFont"/>
    <w:uiPriority w:val="20"/>
    <w:qFormat/>
    <w:rsid w:val="00CD160F"/>
    <w:rPr>
      <w:rFonts w:cs="Times New Roman"/>
      <w:i/>
      <w:iCs/>
    </w:rPr>
  </w:style>
  <w:style w:type="character" w:styleId="Strong">
    <w:name w:val="Strong"/>
    <w:basedOn w:val="DefaultParagraphFont"/>
    <w:uiPriority w:val="22"/>
    <w:qFormat/>
    <w:rsid w:val="00CD160F"/>
    <w:rPr>
      <w:rFonts w:cs="Times New Roman"/>
      <w:b/>
      <w:bCs/>
    </w:rPr>
  </w:style>
  <w:style w:type="paragraph" w:styleId="NormalWeb">
    <w:name w:val="Normal (Web)"/>
    <w:basedOn w:val="Normal"/>
    <w:uiPriority w:val="99"/>
    <w:semiHidden/>
    <w:unhideWhenUsed/>
    <w:rsid w:val="00CD160F"/>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1054F0"/>
    <w:pPr>
      <w:ind w:left="720"/>
      <w:contextualSpacing/>
    </w:pPr>
  </w:style>
  <w:style w:type="character" w:styleId="Hyperlink">
    <w:name w:val="Hyperlink"/>
    <w:basedOn w:val="DefaultParagraphFont"/>
    <w:uiPriority w:val="99"/>
    <w:unhideWhenUsed/>
    <w:rsid w:val="00F12FF8"/>
    <w:rPr>
      <w:rFonts w:cs="Times New Roman"/>
      <w:color w:val="0000FF"/>
      <w:u w:val="single"/>
    </w:rPr>
  </w:style>
  <w:style w:type="character" w:styleId="FollowedHyperlink">
    <w:name w:val="FollowedHyperlink"/>
    <w:basedOn w:val="DefaultParagraphFont"/>
    <w:uiPriority w:val="99"/>
    <w:semiHidden/>
    <w:unhideWhenUsed/>
    <w:rsid w:val="002D6021"/>
    <w:rPr>
      <w:color w:val="800080"/>
      <w:u w:val="single"/>
    </w:rPr>
  </w:style>
  <w:style w:type="paragraph" w:styleId="Header">
    <w:name w:val="header"/>
    <w:basedOn w:val="Normal"/>
    <w:link w:val="HeaderChar"/>
    <w:uiPriority w:val="99"/>
    <w:unhideWhenUsed/>
    <w:rsid w:val="003063B7"/>
    <w:pPr>
      <w:tabs>
        <w:tab w:val="center" w:pos="4680"/>
        <w:tab w:val="right" w:pos="9360"/>
      </w:tabs>
    </w:pPr>
  </w:style>
  <w:style w:type="character" w:customStyle="1" w:styleId="HeaderChar">
    <w:name w:val="Header Char"/>
    <w:basedOn w:val="DefaultParagraphFont"/>
    <w:link w:val="Header"/>
    <w:uiPriority w:val="99"/>
    <w:rsid w:val="003063B7"/>
    <w:rPr>
      <w:rFonts w:ascii=".VnTime" w:eastAsia="MS Mincho" w:hAnsi=".VnTime"/>
      <w:sz w:val="28"/>
    </w:rPr>
  </w:style>
  <w:style w:type="paragraph" w:styleId="Footer">
    <w:name w:val="footer"/>
    <w:basedOn w:val="Normal"/>
    <w:link w:val="FooterChar"/>
    <w:uiPriority w:val="99"/>
    <w:unhideWhenUsed/>
    <w:rsid w:val="003063B7"/>
    <w:pPr>
      <w:tabs>
        <w:tab w:val="center" w:pos="4680"/>
        <w:tab w:val="right" w:pos="9360"/>
      </w:tabs>
    </w:pPr>
  </w:style>
  <w:style w:type="character" w:customStyle="1" w:styleId="FooterChar">
    <w:name w:val="Footer Char"/>
    <w:basedOn w:val="DefaultParagraphFont"/>
    <w:link w:val="Footer"/>
    <w:uiPriority w:val="99"/>
    <w:rsid w:val="003063B7"/>
    <w:rPr>
      <w:rFonts w:ascii=".VnTime" w:eastAsia="MS Mincho" w:hAnsi=".VnTime"/>
      <w:sz w:val="28"/>
    </w:rPr>
  </w:style>
  <w:style w:type="paragraph" w:styleId="BalloonText">
    <w:name w:val="Balloon Text"/>
    <w:basedOn w:val="Normal"/>
    <w:semiHidden/>
    <w:rsid w:val="00EF478B"/>
    <w:rPr>
      <w:rFonts w:ascii="Tahoma" w:hAnsi="Tahoma" w:cs="Tahoma"/>
      <w:sz w:val="16"/>
      <w:szCs w:val="16"/>
    </w:rPr>
  </w:style>
  <w:style w:type="character" w:customStyle="1" w:styleId="Heading1Char">
    <w:name w:val="Heading 1 Char"/>
    <w:basedOn w:val="DefaultParagraphFont"/>
    <w:link w:val="Heading1"/>
    <w:uiPriority w:val="9"/>
    <w:rsid w:val="00DB4C6B"/>
    <w:rPr>
      <w:rFonts w:ascii="Times New Roman" w:eastAsia="Times New Roman" w:hAnsi="Times New Roman"/>
      <w:b/>
      <w:bCs/>
      <w:kern w:val="32"/>
      <w:sz w:val="28"/>
      <w:szCs w:val="28"/>
    </w:rPr>
  </w:style>
  <w:style w:type="character" w:customStyle="1" w:styleId="Heading2Char">
    <w:name w:val="Heading 2 Char"/>
    <w:basedOn w:val="DefaultParagraphFont"/>
    <w:link w:val="Heading2"/>
    <w:uiPriority w:val="9"/>
    <w:rsid w:val="00DB4C6B"/>
    <w:rPr>
      <w:rFonts w:ascii="Cambria" w:hAnsi="Cambria"/>
      <w:bCs/>
      <w:iCs/>
      <w:sz w:val="28"/>
      <w:szCs w:val="28"/>
    </w:rPr>
  </w:style>
  <w:style w:type="character" w:customStyle="1" w:styleId="Heading3Char">
    <w:name w:val="Heading 3 Char"/>
    <w:basedOn w:val="DefaultParagraphFont"/>
    <w:link w:val="Heading3"/>
    <w:uiPriority w:val="9"/>
    <w:semiHidden/>
    <w:rsid w:val="00DB4C6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DB4C6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B4C6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B4C6B"/>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DB4C6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DB4C6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DB4C6B"/>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2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tcsc.vn/" TargetMode="External"/><Relationship Id="rId1" Type="http://schemas.openxmlformats.org/officeDocument/2006/relationships/hyperlink" Target="mailto:info@tcsc.v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D3726-6554-41D3-A567-7E10F93E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Guiding</vt:lpstr>
    </vt:vector>
  </TitlesOfParts>
  <Company/>
  <LinksUpToDate>false</LinksUpToDate>
  <CharactersWithSpaces>3184</CharactersWithSpaces>
  <SharedDoc>false</SharedDoc>
  <HLinks>
    <vt:vector size="12" baseType="variant">
      <vt:variant>
        <vt:i4>7077926</vt:i4>
      </vt:variant>
      <vt:variant>
        <vt:i4>9</vt:i4>
      </vt:variant>
      <vt:variant>
        <vt:i4>0</vt:i4>
      </vt:variant>
      <vt:variant>
        <vt:i4>5</vt:i4>
      </vt:variant>
      <vt:variant>
        <vt:lpwstr>http://www.tcsc.vn/</vt:lpwstr>
      </vt:variant>
      <vt:variant>
        <vt:lpwstr/>
      </vt:variant>
      <vt:variant>
        <vt:i4>5963874</vt:i4>
      </vt:variant>
      <vt:variant>
        <vt:i4>6</vt:i4>
      </vt:variant>
      <vt:variant>
        <vt:i4>0</vt:i4>
      </vt:variant>
      <vt:variant>
        <vt:i4>5</vt:i4>
      </vt:variant>
      <vt:variant>
        <vt:lpwstr>mailto:info@tcsc.vn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dc:title>
  <dc:creator>Luc Trinh Tan</dc:creator>
  <cp:lastModifiedBy>Thảo Nguyên</cp:lastModifiedBy>
  <cp:revision>2</cp:revision>
  <cp:lastPrinted>2014-02-21T04:27:00Z</cp:lastPrinted>
  <dcterms:created xsi:type="dcterms:W3CDTF">2018-09-23T09:53:00Z</dcterms:created>
  <dcterms:modified xsi:type="dcterms:W3CDTF">2018-09-23T09:53:00Z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ABAAVOAfoSrQoyxtxDACAKD8CfFm570RDsEhWDuFJ/49KStzwHpuAWxhe+9vKJYfgZnv</vt:lpwstr>
  </property>
  <property fmtid="{D5CDD505-2E9C-101B-9397-08002B2CF9AE}" pid="3" name="MAIL_MSG_ID2">
    <vt:lpwstr>61hiAy8hZqpNiNYSiHgleETNlhGIUGrzewcaeiCH5tCE5nhcnCGyPkvap2V_x000d_
4zzt7EKeeIk8ruua3HCtAH9dpXPdnW2Z7yvLNw==</vt:lpwstr>
  </property>
  <property fmtid="{D5CDD505-2E9C-101B-9397-08002B2CF9AE}" pid="4" name="RESPONSE_SENDER_NAME">
    <vt:lpwstr>gAAAdya76B99d4hLGUR1rQ+8TxTv0GGEPdix</vt:lpwstr>
  </property>
  <property fmtid="{D5CDD505-2E9C-101B-9397-08002B2CF9AE}" pid="5" name="EMAIL_OWNER_ADDRESS">
    <vt:lpwstr>4AAA9DNYQidmug5HPKSZELhW3bzPdhA5LY+ff8im6UbAjRNklCtPRO1/Og==</vt:lpwstr>
  </property>
</Properties>
</file>